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Y="666"/>
        <w:tblW w:w="0" w:type="auto"/>
        <w:tblLook w:val="04A0" w:firstRow="1" w:lastRow="0" w:firstColumn="1" w:lastColumn="0" w:noHBand="0" w:noVBand="1"/>
      </w:tblPr>
      <w:tblGrid>
        <w:gridCol w:w="571"/>
        <w:gridCol w:w="1824"/>
        <w:gridCol w:w="1501"/>
        <w:gridCol w:w="933"/>
        <w:gridCol w:w="850"/>
        <w:gridCol w:w="63"/>
        <w:gridCol w:w="1037"/>
        <w:gridCol w:w="138"/>
        <w:gridCol w:w="1379"/>
      </w:tblGrid>
      <w:tr w:rsidR="00093452" w:rsidRPr="00207695" w14:paraId="74CB2435" w14:textId="77777777" w:rsidTr="00D52FD4">
        <w:trPr>
          <w:trHeight w:val="454"/>
        </w:trPr>
        <w:tc>
          <w:tcPr>
            <w:tcW w:w="2267" w:type="dxa"/>
            <w:gridSpan w:val="2"/>
            <w:vMerge w:val="restart"/>
            <w:hideMark/>
          </w:tcPr>
          <w:p w14:paraId="13143F68" w14:textId="2F6BE4E3" w:rsidR="00093452" w:rsidRPr="00207695" w:rsidRDefault="00281014" w:rsidP="003018E2">
            <w:pPr>
              <w:rPr>
                <w:b/>
              </w:rPr>
            </w:pPr>
            <w:r>
              <w:rPr>
                <w:iCs/>
                <w:noProof/>
                <w:sz w:val="24"/>
              </w:rPr>
              <w:drawing>
                <wp:anchor distT="0" distB="0" distL="114300" distR="114300" simplePos="0" relativeHeight="251659264" behindDoc="0" locked="0" layoutInCell="1" allowOverlap="1" wp14:anchorId="5938A783" wp14:editId="6B887492">
                  <wp:simplePos x="0" y="0"/>
                  <wp:positionH relativeFrom="column">
                    <wp:posOffset>-55880</wp:posOffset>
                  </wp:positionH>
                  <wp:positionV relativeFrom="paragraph">
                    <wp:posOffset>110490</wp:posOffset>
                  </wp:positionV>
                  <wp:extent cx="1504950" cy="1656080"/>
                  <wp:effectExtent l="0" t="0" r="0" b="1270"/>
                  <wp:wrapSquare wrapText="bothSides"/>
                  <wp:docPr id="2" name="图片 2" descr="李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李老师"/>
                          <pic:cNvPicPr>
                            <a:picLocks noChangeAspect="1" noChangeArrowheads="1"/>
                          </pic:cNvPicPr>
                        </pic:nvPicPr>
                        <pic:blipFill>
                          <a:blip r:embed="rId6" cstate="print">
                            <a:extLst>
                              <a:ext uri="{28A0092B-C50C-407E-A947-70E740481C1C}">
                                <a14:useLocalDpi xmlns:a14="http://schemas.microsoft.com/office/drawing/2010/main" val="0"/>
                              </a:ext>
                            </a:extLst>
                          </a:blip>
                          <a:srcRect l="2547" r="3574"/>
                          <a:stretch>
                            <a:fillRect/>
                          </a:stretch>
                        </pic:blipFill>
                        <pic:spPr bwMode="auto">
                          <a:xfrm>
                            <a:off x="0" y="0"/>
                            <a:ext cx="1504950" cy="1656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152" w:type="dxa"/>
            <w:noWrap/>
            <w:vAlign w:val="center"/>
            <w:hideMark/>
          </w:tcPr>
          <w:p w14:paraId="0AD1407E" w14:textId="77777777" w:rsidR="00093452" w:rsidRDefault="00093452" w:rsidP="00F9183F">
            <w:pPr>
              <w:jc w:val="center"/>
              <w:rPr>
                <w:b/>
              </w:rPr>
            </w:pPr>
            <w:r w:rsidRPr="00207695">
              <w:rPr>
                <w:rFonts w:hint="eastAsia"/>
                <w:b/>
              </w:rPr>
              <w:t>姓名</w:t>
            </w:r>
          </w:p>
        </w:tc>
        <w:tc>
          <w:tcPr>
            <w:tcW w:w="1968" w:type="dxa"/>
            <w:gridSpan w:val="3"/>
            <w:vAlign w:val="center"/>
          </w:tcPr>
          <w:p w14:paraId="18A3CEBC" w14:textId="33F4DA3C" w:rsidR="00093452" w:rsidRPr="00207695" w:rsidRDefault="003119DC" w:rsidP="00F9183F">
            <w:pPr>
              <w:jc w:val="center"/>
              <w:rPr>
                <w:b/>
              </w:rPr>
            </w:pPr>
            <w:r>
              <w:rPr>
                <w:rFonts w:hint="eastAsia"/>
                <w:b/>
              </w:rPr>
              <w:t>李曹龙</w:t>
            </w:r>
          </w:p>
        </w:tc>
        <w:tc>
          <w:tcPr>
            <w:tcW w:w="1190" w:type="dxa"/>
            <w:vAlign w:val="center"/>
          </w:tcPr>
          <w:p w14:paraId="5F3EB52C" w14:textId="61FB6EDA" w:rsidR="00093452" w:rsidRPr="00207695" w:rsidRDefault="00093452" w:rsidP="00F9183F">
            <w:pPr>
              <w:jc w:val="center"/>
              <w:rPr>
                <w:b/>
              </w:rPr>
            </w:pPr>
            <w:r>
              <w:rPr>
                <w:rFonts w:hint="eastAsia"/>
                <w:b/>
              </w:rPr>
              <w:t>导师类型</w:t>
            </w:r>
          </w:p>
        </w:tc>
        <w:tc>
          <w:tcPr>
            <w:tcW w:w="1719" w:type="dxa"/>
            <w:gridSpan w:val="2"/>
            <w:vAlign w:val="center"/>
          </w:tcPr>
          <w:p w14:paraId="03B93FA4" w14:textId="77777777" w:rsidR="00093452" w:rsidRPr="00444767" w:rsidRDefault="00093452" w:rsidP="00F9183F">
            <w:pPr>
              <w:jc w:val="center"/>
            </w:pPr>
            <w:proofErr w:type="gramStart"/>
            <w:r w:rsidRPr="00444767">
              <w:rPr>
                <w:rFonts w:hint="eastAsia"/>
              </w:rPr>
              <w:t>直博生</w:t>
            </w:r>
            <w:proofErr w:type="gramEnd"/>
            <w:r w:rsidRPr="00444767">
              <w:rPr>
                <w:rFonts w:hint="eastAsia"/>
              </w:rPr>
              <w:t>导师</w:t>
            </w:r>
          </w:p>
        </w:tc>
      </w:tr>
      <w:tr w:rsidR="00093452" w:rsidRPr="00207695" w14:paraId="26C8F791" w14:textId="77777777" w:rsidTr="00D52FD4">
        <w:trPr>
          <w:trHeight w:val="454"/>
        </w:trPr>
        <w:tc>
          <w:tcPr>
            <w:tcW w:w="2267" w:type="dxa"/>
            <w:gridSpan w:val="2"/>
            <w:vMerge/>
          </w:tcPr>
          <w:p w14:paraId="3038F6D9" w14:textId="77777777" w:rsidR="00093452" w:rsidRPr="00207695" w:rsidRDefault="00093452" w:rsidP="003018E2">
            <w:pPr>
              <w:rPr>
                <w:b/>
              </w:rPr>
            </w:pPr>
          </w:p>
        </w:tc>
        <w:tc>
          <w:tcPr>
            <w:tcW w:w="1152" w:type="dxa"/>
            <w:noWrap/>
            <w:vAlign w:val="center"/>
          </w:tcPr>
          <w:p w14:paraId="1462A466" w14:textId="77777777" w:rsidR="00093452" w:rsidRPr="00207695" w:rsidRDefault="00093452" w:rsidP="00F9183F">
            <w:pPr>
              <w:jc w:val="center"/>
              <w:rPr>
                <w:b/>
              </w:rPr>
            </w:pPr>
            <w:r w:rsidRPr="00207695">
              <w:rPr>
                <w:rFonts w:hint="eastAsia"/>
                <w:b/>
              </w:rPr>
              <w:t>学院</w:t>
            </w:r>
            <w:r w:rsidRPr="00207695">
              <w:rPr>
                <w:rFonts w:hint="eastAsia"/>
                <w:b/>
              </w:rPr>
              <w:t>/</w:t>
            </w:r>
            <w:r w:rsidRPr="00207695">
              <w:rPr>
                <w:rFonts w:hint="eastAsia"/>
                <w:b/>
              </w:rPr>
              <w:t>单位</w:t>
            </w:r>
          </w:p>
        </w:tc>
        <w:tc>
          <w:tcPr>
            <w:tcW w:w="1968" w:type="dxa"/>
            <w:gridSpan w:val="3"/>
            <w:vAlign w:val="center"/>
          </w:tcPr>
          <w:p w14:paraId="27498E0F" w14:textId="53650A76" w:rsidR="00093452" w:rsidRPr="00207695" w:rsidRDefault="003119DC" w:rsidP="00F9183F">
            <w:pPr>
              <w:jc w:val="center"/>
              <w:rPr>
                <w:b/>
              </w:rPr>
            </w:pPr>
            <w:r>
              <w:rPr>
                <w:rFonts w:hint="eastAsia"/>
                <w:b/>
              </w:rPr>
              <w:t>理学院</w:t>
            </w:r>
          </w:p>
        </w:tc>
        <w:tc>
          <w:tcPr>
            <w:tcW w:w="1190" w:type="dxa"/>
            <w:vAlign w:val="center"/>
          </w:tcPr>
          <w:p w14:paraId="4BDBA758" w14:textId="77777777" w:rsidR="00093452" w:rsidRPr="00207695" w:rsidRDefault="00093452" w:rsidP="00F9183F">
            <w:pPr>
              <w:jc w:val="center"/>
              <w:rPr>
                <w:b/>
              </w:rPr>
            </w:pPr>
            <w:r w:rsidRPr="00207695">
              <w:rPr>
                <w:rFonts w:hint="eastAsia"/>
                <w:b/>
              </w:rPr>
              <w:t>招生学科</w:t>
            </w:r>
          </w:p>
        </w:tc>
        <w:tc>
          <w:tcPr>
            <w:tcW w:w="1719" w:type="dxa"/>
            <w:gridSpan w:val="2"/>
            <w:vAlign w:val="center"/>
          </w:tcPr>
          <w:p w14:paraId="44AFC943" w14:textId="3D49E6CF" w:rsidR="00093452" w:rsidRPr="00207695" w:rsidRDefault="00333310" w:rsidP="00F9183F">
            <w:pPr>
              <w:jc w:val="center"/>
              <w:rPr>
                <w:b/>
              </w:rPr>
            </w:pPr>
            <w:r>
              <w:rPr>
                <w:rFonts w:hint="eastAsia"/>
                <w:b/>
              </w:rPr>
              <w:t>药物分析</w:t>
            </w:r>
          </w:p>
        </w:tc>
      </w:tr>
      <w:tr w:rsidR="00093452" w:rsidRPr="00207695" w14:paraId="4F5D4B65" w14:textId="77777777" w:rsidTr="00D52FD4">
        <w:trPr>
          <w:trHeight w:val="454"/>
        </w:trPr>
        <w:tc>
          <w:tcPr>
            <w:tcW w:w="2267" w:type="dxa"/>
            <w:gridSpan w:val="2"/>
            <w:vMerge/>
          </w:tcPr>
          <w:p w14:paraId="06CE428E" w14:textId="77777777" w:rsidR="00093452" w:rsidRPr="00207695" w:rsidRDefault="00093452" w:rsidP="003018E2">
            <w:pPr>
              <w:rPr>
                <w:b/>
              </w:rPr>
            </w:pPr>
          </w:p>
        </w:tc>
        <w:tc>
          <w:tcPr>
            <w:tcW w:w="1152" w:type="dxa"/>
            <w:noWrap/>
            <w:vAlign w:val="center"/>
          </w:tcPr>
          <w:p w14:paraId="31DC0300" w14:textId="3E828C18" w:rsidR="00093452" w:rsidRPr="00207695" w:rsidRDefault="00093452" w:rsidP="00F9183F">
            <w:pPr>
              <w:jc w:val="center"/>
              <w:rPr>
                <w:b/>
              </w:rPr>
            </w:pPr>
            <w:r w:rsidRPr="00207695">
              <w:rPr>
                <w:rFonts w:hint="eastAsia"/>
                <w:b/>
              </w:rPr>
              <w:t>电话</w:t>
            </w:r>
          </w:p>
        </w:tc>
        <w:tc>
          <w:tcPr>
            <w:tcW w:w="1968" w:type="dxa"/>
            <w:gridSpan w:val="3"/>
            <w:vAlign w:val="center"/>
          </w:tcPr>
          <w:p w14:paraId="606BE06E" w14:textId="06FF60B2" w:rsidR="00093452" w:rsidRPr="00207695" w:rsidRDefault="003119DC" w:rsidP="00F9183F">
            <w:pPr>
              <w:jc w:val="center"/>
              <w:rPr>
                <w:b/>
              </w:rPr>
            </w:pPr>
            <w:r>
              <w:rPr>
                <w:rFonts w:hint="eastAsia"/>
                <w:b/>
              </w:rPr>
              <w:t>1</w:t>
            </w:r>
            <w:r>
              <w:rPr>
                <w:b/>
              </w:rPr>
              <w:t>8915983258</w:t>
            </w:r>
          </w:p>
        </w:tc>
        <w:tc>
          <w:tcPr>
            <w:tcW w:w="1190" w:type="dxa"/>
            <w:vAlign w:val="center"/>
          </w:tcPr>
          <w:p w14:paraId="258DB61A" w14:textId="77777777" w:rsidR="00093452" w:rsidRPr="00207695" w:rsidRDefault="00093452" w:rsidP="00F9183F">
            <w:pPr>
              <w:jc w:val="center"/>
              <w:rPr>
                <w:b/>
              </w:rPr>
            </w:pPr>
            <w:r w:rsidRPr="00207695">
              <w:rPr>
                <w:rFonts w:hint="eastAsia"/>
                <w:b/>
              </w:rPr>
              <w:t>邮箱</w:t>
            </w:r>
          </w:p>
        </w:tc>
        <w:tc>
          <w:tcPr>
            <w:tcW w:w="1719" w:type="dxa"/>
            <w:gridSpan w:val="2"/>
            <w:vAlign w:val="center"/>
          </w:tcPr>
          <w:p w14:paraId="488FCAA1" w14:textId="2A6F726F" w:rsidR="00093452" w:rsidRPr="00207695" w:rsidRDefault="003119DC" w:rsidP="00F9183F">
            <w:pPr>
              <w:jc w:val="center"/>
              <w:rPr>
                <w:b/>
              </w:rPr>
            </w:pPr>
            <w:r w:rsidRPr="008A5013">
              <w:rPr>
                <w:rFonts w:hint="eastAsia"/>
                <w:b/>
                <w:sz w:val="18"/>
                <w:szCs w:val="21"/>
              </w:rPr>
              <w:t>l</w:t>
            </w:r>
            <w:r w:rsidRPr="008A5013">
              <w:rPr>
                <w:b/>
                <w:sz w:val="18"/>
                <w:szCs w:val="21"/>
              </w:rPr>
              <w:t>icl@cpu.edu.cn</w:t>
            </w:r>
          </w:p>
        </w:tc>
      </w:tr>
      <w:tr w:rsidR="00093452" w:rsidRPr="00207695" w14:paraId="11690DFE" w14:textId="77777777" w:rsidTr="00D52FD4">
        <w:trPr>
          <w:trHeight w:val="799"/>
        </w:trPr>
        <w:tc>
          <w:tcPr>
            <w:tcW w:w="2267" w:type="dxa"/>
            <w:gridSpan w:val="2"/>
            <w:vMerge/>
            <w:hideMark/>
          </w:tcPr>
          <w:p w14:paraId="4922316A" w14:textId="77777777" w:rsidR="00093452" w:rsidRPr="00207695" w:rsidRDefault="00093452" w:rsidP="003018E2">
            <w:pPr>
              <w:rPr>
                <w:b/>
              </w:rPr>
            </w:pPr>
          </w:p>
        </w:tc>
        <w:tc>
          <w:tcPr>
            <w:tcW w:w="6029" w:type="dxa"/>
            <w:gridSpan w:val="7"/>
            <w:noWrap/>
            <w:hideMark/>
          </w:tcPr>
          <w:p w14:paraId="3FCE938A" w14:textId="77777777" w:rsidR="00093452" w:rsidRDefault="00093452" w:rsidP="003018E2">
            <w:pPr>
              <w:rPr>
                <w:b/>
              </w:rPr>
            </w:pPr>
            <w:r w:rsidRPr="00207695">
              <w:rPr>
                <w:rFonts w:hint="eastAsia"/>
                <w:b/>
              </w:rPr>
              <w:t>研究方向（</w:t>
            </w:r>
            <w:r w:rsidRPr="00207695">
              <w:rPr>
                <w:rFonts w:hint="eastAsia"/>
                <w:b/>
              </w:rPr>
              <w:t>100</w:t>
            </w:r>
            <w:r w:rsidRPr="00207695">
              <w:rPr>
                <w:rFonts w:hint="eastAsia"/>
                <w:b/>
              </w:rPr>
              <w:t>字以内）</w:t>
            </w:r>
          </w:p>
          <w:p w14:paraId="72FEDB6A" w14:textId="44603436" w:rsidR="00093452" w:rsidRDefault="002D3BE3" w:rsidP="003018E2">
            <w:pPr>
              <w:rPr>
                <w:b/>
              </w:rPr>
            </w:pPr>
            <w:r w:rsidRPr="002D3BE3">
              <w:rPr>
                <w:rFonts w:hint="eastAsia"/>
                <w:b/>
              </w:rPr>
              <w:t>多功能纳米材料可控制备</w:t>
            </w:r>
            <w:r w:rsidR="00E40D13">
              <w:rPr>
                <w:rFonts w:hint="eastAsia"/>
                <w:b/>
              </w:rPr>
              <w:t>；</w:t>
            </w:r>
            <w:r w:rsidRPr="002D3BE3">
              <w:rPr>
                <w:rFonts w:hint="eastAsia"/>
                <w:b/>
              </w:rPr>
              <w:t>药物分析</w:t>
            </w:r>
            <w:r w:rsidR="00E40D13">
              <w:rPr>
                <w:rFonts w:hint="eastAsia"/>
                <w:b/>
              </w:rPr>
              <w:t>；</w:t>
            </w:r>
            <w:r w:rsidRPr="002D3BE3">
              <w:rPr>
                <w:rFonts w:hint="eastAsia"/>
                <w:b/>
              </w:rPr>
              <w:t>药物制剂</w:t>
            </w:r>
            <w:r w:rsidR="00E40D13">
              <w:rPr>
                <w:rFonts w:hint="eastAsia"/>
                <w:b/>
              </w:rPr>
              <w:t>；</w:t>
            </w:r>
            <w:r w:rsidR="00E40D13" w:rsidRPr="00E40D13">
              <w:rPr>
                <w:rFonts w:hint="eastAsia"/>
                <w:b/>
              </w:rPr>
              <w:t>功效性护肤</w:t>
            </w:r>
            <w:r w:rsidR="00E40D13">
              <w:rPr>
                <w:rFonts w:hint="eastAsia"/>
                <w:b/>
              </w:rPr>
              <w:t>化妆</w:t>
            </w:r>
            <w:r w:rsidR="00E40D13" w:rsidRPr="00E40D13">
              <w:rPr>
                <w:rFonts w:hint="eastAsia"/>
                <w:b/>
              </w:rPr>
              <w:t>品</w:t>
            </w:r>
            <w:r w:rsidR="00E40D13">
              <w:rPr>
                <w:rFonts w:hint="eastAsia"/>
                <w:b/>
              </w:rPr>
              <w:t>、口腔护理产品的设计研发及应用研究。</w:t>
            </w:r>
          </w:p>
          <w:p w14:paraId="363459E2" w14:textId="77777777" w:rsidR="00093452" w:rsidRPr="00207695" w:rsidRDefault="00093452" w:rsidP="003018E2">
            <w:pPr>
              <w:rPr>
                <w:b/>
              </w:rPr>
            </w:pPr>
          </w:p>
        </w:tc>
      </w:tr>
      <w:tr w:rsidR="00F9183F" w:rsidRPr="00207695" w14:paraId="6580B181" w14:textId="77777777" w:rsidTr="00924377">
        <w:trPr>
          <w:trHeight w:val="469"/>
        </w:trPr>
        <w:tc>
          <w:tcPr>
            <w:tcW w:w="8296" w:type="dxa"/>
            <w:gridSpan w:val="9"/>
            <w:shd w:val="clear" w:color="auto" w:fill="E7E6E6" w:themeFill="background2"/>
            <w:noWrap/>
            <w:hideMark/>
          </w:tcPr>
          <w:p w14:paraId="167D71BA" w14:textId="4D75E811" w:rsidR="00F9183F" w:rsidRPr="00207695" w:rsidRDefault="00F9183F" w:rsidP="00F9183F">
            <w:pPr>
              <w:rPr>
                <w:b/>
              </w:rPr>
            </w:pPr>
            <w:r w:rsidRPr="00207695">
              <w:rPr>
                <w:rFonts w:hint="eastAsia"/>
                <w:b/>
              </w:rPr>
              <w:t>个人简介（包括教育背景、工作经历、社会兼职、视频链接等）</w:t>
            </w:r>
          </w:p>
        </w:tc>
      </w:tr>
      <w:tr w:rsidR="00F9183F" w:rsidRPr="00207695" w14:paraId="5EFA9012" w14:textId="77777777" w:rsidTr="003018E2">
        <w:trPr>
          <w:trHeight w:val="629"/>
        </w:trPr>
        <w:tc>
          <w:tcPr>
            <w:tcW w:w="8296" w:type="dxa"/>
            <w:gridSpan w:val="9"/>
            <w:noWrap/>
          </w:tcPr>
          <w:p w14:paraId="6A15BCD8" w14:textId="4371F3B3" w:rsidR="00F9183F" w:rsidRPr="00F9183F" w:rsidRDefault="004E2F74" w:rsidP="009D5028">
            <w:pPr>
              <w:ind w:firstLineChars="200" w:firstLine="422"/>
              <w:rPr>
                <w:rFonts w:hint="eastAsia"/>
                <w:b/>
              </w:rPr>
            </w:pPr>
            <w:r w:rsidRPr="004E2F74">
              <w:rPr>
                <w:rFonts w:hint="eastAsia"/>
                <w:b/>
              </w:rPr>
              <w:t>李曹龙，男，教授，</w:t>
            </w:r>
            <w:r w:rsidRPr="004E2F74">
              <w:rPr>
                <w:rFonts w:hint="eastAsia"/>
                <w:b/>
              </w:rPr>
              <w:t>2011</w:t>
            </w:r>
            <w:r w:rsidRPr="004E2F74">
              <w:rPr>
                <w:rFonts w:hint="eastAsia"/>
                <w:b/>
              </w:rPr>
              <w:t>年</w:t>
            </w:r>
            <w:r w:rsidRPr="004E2F74">
              <w:rPr>
                <w:rFonts w:hint="eastAsia"/>
                <w:b/>
              </w:rPr>
              <w:t>6</w:t>
            </w:r>
            <w:r w:rsidRPr="004E2F74">
              <w:rPr>
                <w:rFonts w:hint="eastAsia"/>
                <w:b/>
              </w:rPr>
              <w:t>月毕业于上海交通大学环境工程专业</w:t>
            </w:r>
            <w:r>
              <w:rPr>
                <w:rFonts w:hint="eastAsia"/>
                <w:b/>
              </w:rPr>
              <w:t>，</w:t>
            </w:r>
            <w:r w:rsidRPr="004E2F74">
              <w:rPr>
                <w:rFonts w:hint="eastAsia"/>
                <w:b/>
              </w:rPr>
              <w:t>中国药科大学理学院副院长，江苏省中青年学术带头人</w:t>
            </w:r>
            <w:r>
              <w:rPr>
                <w:rFonts w:hint="eastAsia"/>
                <w:b/>
              </w:rPr>
              <w:t>，</w:t>
            </w:r>
            <w:r w:rsidRPr="004E2F74">
              <w:rPr>
                <w:rFonts w:hint="eastAsia"/>
                <w:b/>
              </w:rPr>
              <w:t>中国中药资源理事，江苏省“优秀共产党员”</w:t>
            </w:r>
            <w:r>
              <w:rPr>
                <w:rFonts w:hint="eastAsia"/>
                <w:b/>
              </w:rPr>
              <w:t>。</w:t>
            </w:r>
            <w:r w:rsidRPr="004E2F74">
              <w:rPr>
                <w:rFonts w:hint="eastAsia"/>
                <w:b/>
              </w:rPr>
              <w:t>2015</w:t>
            </w:r>
            <w:r w:rsidRPr="004E2F74">
              <w:rPr>
                <w:rFonts w:hint="eastAsia"/>
                <w:b/>
              </w:rPr>
              <w:t>年</w:t>
            </w:r>
            <w:r>
              <w:rPr>
                <w:rFonts w:hint="eastAsia"/>
                <w:b/>
              </w:rPr>
              <w:t>担任</w:t>
            </w:r>
            <w:r w:rsidRPr="004E2F74">
              <w:rPr>
                <w:rFonts w:hint="eastAsia"/>
                <w:b/>
              </w:rPr>
              <w:t>中组部第七批援藏干部赴西藏开展对口援藏工作</w:t>
            </w:r>
            <w:r>
              <w:rPr>
                <w:rFonts w:hint="eastAsia"/>
                <w:b/>
              </w:rPr>
              <w:t>，期间担任西藏藏医药大学</w:t>
            </w:r>
            <w:r w:rsidRPr="004E2F74">
              <w:rPr>
                <w:rFonts w:hint="eastAsia"/>
                <w:b/>
              </w:rPr>
              <w:t>科研处副处长</w:t>
            </w:r>
            <w:r>
              <w:rPr>
                <w:rFonts w:hint="eastAsia"/>
                <w:b/>
              </w:rPr>
              <w:t>，于</w:t>
            </w:r>
            <w:r>
              <w:rPr>
                <w:rFonts w:hint="eastAsia"/>
                <w:b/>
              </w:rPr>
              <w:t>2</w:t>
            </w:r>
            <w:r>
              <w:rPr>
                <w:b/>
              </w:rPr>
              <w:t>016</w:t>
            </w:r>
            <w:r>
              <w:rPr>
                <w:rFonts w:hint="eastAsia"/>
                <w:b/>
              </w:rPr>
              <w:t>年荣获</w:t>
            </w:r>
            <w:r w:rsidRPr="004E2F74">
              <w:rPr>
                <w:rFonts w:hint="eastAsia"/>
                <w:b/>
              </w:rPr>
              <w:t>藏医</w:t>
            </w:r>
            <w:proofErr w:type="gramStart"/>
            <w:r>
              <w:rPr>
                <w:rFonts w:hint="eastAsia"/>
                <w:b/>
              </w:rPr>
              <w:t>药大学</w:t>
            </w:r>
            <w:proofErr w:type="gramEnd"/>
            <w:r w:rsidRPr="004E2F74">
              <w:rPr>
                <w:rFonts w:hint="eastAsia"/>
                <w:b/>
              </w:rPr>
              <w:t>“优秀共产党员”</w:t>
            </w:r>
            <w:r>
              <w:rPr>
                <w:rFonts w:hint="eastAsia"/>
                <w:b/>
              </w:rPr>
              <w:t>称号。</w:t>
            </w:r>
          </w:p>
        </w:tc>
      </w:tr>
      <w:tr w:rsidR="00880453" w:rsidRPr="00207695" w14:paraId="010572D3" w14:textId="77777777" w:rsidTr="00924377">
        <w:trPr>
          <w:trHeight w:val="422"/>
        </w:trPr>
        <w:tc>
          <w:tcPr>
            <w:tcW w:w="8296" w:type="dxa"/>
            <w:gridSpan w:val="9"/>
            <w:shd w:val="clear" w:color="auto" w:fill="E7E6E6" w:themeFill="background2"/>
            <w:noWrap/>
            <w:hideMark/>
          </w:tcPr>
          <w:p w14:paraId="15267FE7" w14:textId="77777777" w:rsidR="00880453" w:rsidRPr="00207695" w:rsidRDefault="00880453" w:rsidP="003018E2">
            <w:pPr>
              <w:rPr>
                <w:b/>
              </w:rPr>
            </w:pPr>
            <w:r w:rsidRPr="00207695">
              <w:rPr>
                <w:rFonts w:hint="eastAsia"/>
                <w:b/>
              </w:rPr>
              <w:t>主持科研项目（</w:t>
            </w:r>
            <w:r w:rsidR="0006535C">
              <w:rPr>
                <w:b/>
              </w:rPr>
              <w:t>3</w:t>
            </w:r>
            <w:r w:rsidRPr="00207695">
              <w:rPr>
                <w:rFonts w:hint="eastAsia"/>
                <w:b/>
              </w:rPr>
              <w:t>个以内）</w:t>
            </w:r>
          </w:p>
        </w:tc>
      </w:tr>
      <w:tr w:rsidR="00A60338" w:rsidRPr="00207695" w14:paraId="244A52E0" w14:textId="77777777" w:rsidTr="00D52FD4">
        <w:trPr>
          <w:trHeight w:val="930"/>
        </w:trPr>
        <w:tc>
          <w:tcPr>
            <w:tcW w:w="637" w:type="dxa"/>
            <w:noWrap/>
            <w:hideMark/>
          </w:tcPr>
          <w:p w14:paraId="4912BB14" w14:textId="77777777" w:rsidR="00880453" w:rsidRPr="00207695" w:rsidRDefault="00880453" w:rsidP="003018E2">
            <w:pPr>
              <w:rPr>
                <w:b/>
              </w:rPr>
            </w:pPr>
            <w:r w:rsidRPr="00207695">
              <w:rPr>
                <w:rFonts w:hint="eastAsia"/>
                <w:b/>
              </w:rPr>
              <w:t>编号</w:t>
            </w:r>
          </w:p>
        </w:tc>
        <w:tc>
          <w:tcPr>
            <w:tcW w:w="1630" w:type="dxa"/>
            <w:noWrap/>
            <w:hideMark/>
          </w:tcPr>
          <w:p w14:paraId="6E9FD178" w14:textId="77777777" w:rsidR="00880453" w:rsidRPr="00207695" w:rsidRDefault="00880453" w:rsidP="003018E2">
            <w:pPr>
              <w:rPr>
                <w:b/>
              </w:rPr>
            </w:pPr>
            <w:r w:rsidRPr="00207695">
              <w:rPr>
                <w:rFonts w:hint="eastAsia"/>
                <w:b/>
              </w:rPr>
              <w:t>项目名称</w:t>
            </w:r>
          </w:p>
        </w:tc>
        <w:tc>
          <w:tcPr>
            <w:tcW w:w="1152" w:type="dxa"/>
            <w:hideMark/>
          </w:tcPr>
          <w:p w14:paraId="0433E0C8" w14:textId="77777777" w:rsidR="00880453" w:rsidRPr="00207695" w:rsidRDefault="00880453" w:rsidP="003018E2">
            <w:pPr>
              <w:rPr>
                <w:b/>
              </w:rPr>
            </w:pPr>
            <w:r w:rsidRPr="00207695">
              <w:rPr>
                <w:rFonts w:hint="eastAsia"/>
                <w:b/>
              </w:rPr>
              <w:t>项目类型</w:t>
            </w:r>
            <w:r w:rsidRPr="00207695">
              <w:rPr>
                <w:rFonts w:hint="eastAsia"/>
                <w:b/>
              </w:rPr>
              <w:t>[</w:t>
            </w:r>
            <w:r w:rsidRPr="00207695">
              <w:rPr>
                <w:rFonts w:hint="eastAsia"/>
                <w:b/>
              </w:rPr>
              <w:t>横向课题</w:t>
            </w:r>
            <w:r w:rsidRPr="00207695">
              <w:rPr>
                <w:rFonts w:hint="eastAsia"/>
                <w:b/>
              </w:rPr>
              <w:t>/</w:t>
            </w:r>
            <w:r w:rsidRPr="00207695">
              <w:rPr>
                <w:rFonts w:hint="eastAsia"/>
                <w:b/>
              </w:rPr>
              <w:t>纵向课题</w:t>
            </w:r>
            <w:r w:rsidRPr="00207695">
              <w:rPr>
                <w:rFonts w:hint="eastAsia"/>
                <w:b/>
              </w:rPr>
              <w:t>]</w:t>
            </w:r>
          </w:p>
        </w:tc>
        <w:tc>
          <w:tcPr>
            <w:tcW w:w="1067" w:type="dxa"/>
            <w:noWrap/>
            <w:hideMark/>
          </w:tcPr>
          <w:p w14:paraId="5543199E" w14:textId="77777777" w:rsidR="00880453" w:rsidRPr="00207695" w:rsidRDefault="00880453" w:rsidP="003018E2">
            <w:pPr>
              <w:rPr>
                <w:b/>
              </w:rPr>
            </w:pPr>
            <w:r w:rsidRPr="00207695">
              <w:rPr>
                <w:rFonts w:hint="eastAsia"/>
                <w:b/>
              </w:rPr>
              <w:t>项目类别</w:t>
            </w:r>
          </w:p>
        </w:tc>
        <w:tc>
          <w:tcPr>
            <w:tcW w:w="866" w:type="dxa"/>
            <w:noWrap/>
            <w:hideMark/>
          </w:tcPr>
          <w:p w14:paraId="0A3AAEC0" w14:textId="77777777" w:rsidR="00880453" w:rsidRPr="00207695" w:rsidRDefault="00880453" w:rsidP="003018E2">
            <w:pPr>
              <w:rPr>
                <w:b/>
              </w:rPr>
            </w:pPr>
            <w:r w:rsidRPr="00207695">
              <w:rPr>
                <w:rFonts w:hint="eastAsia"/>
                <w:b/>
              </w:rPr>
              <w:t>起讫时间</w:t>
            </w:r>
          </w:p>
        </w:tc>
        <w:tc>
          <w:tcPr>
            <w:tcW w:w="1348" w:type="dxa"/>
            <w:gridSpan w:val="3"/>
            <w:noWrap/>
            <w:hideMark/>
          </w:tcPr>
          <w:p w14:paraId="084EA1E4" w14:textId="77777777" w:rsidR="00880453" w:rsidRPr="00207695" w:rsidRDefault="00880453" w:rsidP="003018E2">
            <w:pPr>
              <w:rPr>
                <w:b/>
              </w:rPr>
            </w:pPr>
            <w:r w:rsidRPr="00207695">
              <w:rPr>
                <w:rFonts w:hint="eastAsia"/>
                <w:b/>
              </w:rPr>
              <w:t>总经费（万元）</w:t>
            </w:r>
          </w:p>
        </w:tc>
        <w:tc>
          <w:tcPr>
            <w:tcW w:w="1596" w:type="dxa"/>
            <w:hideMark/>
          </w:tcPr>
          <w:p w14:paraId="4BA56CC3" w14:textId="77777777" w:rsidR="00880453" w:rsidRPr="00207695" w:rsidRDefault="00880453" w:rsidP="003018E2">
            <w:pPr>
              <w:rPr>
                <w:b/>
              </w:rPr>
            </w:pPr>
            <w:r w:rsidRPr="00207695">
              <w:rPr>
                <w:rFonts w:hint="eastAsia"/>
                <w:b/>
              </w:rPr>
              <w:t>本人承担任务</w:t>
            </w:r>
            <w:r w:rsidRPr="00207695">
              <w:rPr>
                <w:rFonts w:hint="eastAsia"/>
                <w:b/>
              </w:rPr>
              <w:t>[</w:t>
            </w:r>
            <w:r w:rsidRPr="00207695">
              <w:rPr>
                <w:rFonts w:hint="eastAsia"/>
                <w:b/>
              </w:rPr>
              <w:t>主持、负责、参与</w:t>
            </w:r>
            <w:r w:rsidRPr="00207695">
              <w:rPr>
                <w:rFonts w:hint="eastAsia"/>
                <w:b/>
              </w:rPr>
              <w:t>]</w:t>
            </w:r>
          </w:p>
        </w:tc>
      </w:tr>
      <w:tr w:rsidR="00A60338" w:rsidRPr="00207695" w14:paraId="33F95489" w14:textId="77777777" w:rsidTr="00D52FD4">
        <w:trPr>
          <w:trHeight w:val="567"/>
        </w:trPr>
        <w:tc>
          <w:tcPr>
            <w:tcW w:w="637" w:type="dxa"/>
            <w:noWrap/>
            <w:vAlign w:val="center"/>
          </w:tcPr>
          <w:p w14:paraId="525A33A4" w14:textId="059EE183" w:rsidR="00880453" w:rsidRPr="00207695" w:rsidRDefault="009D5028" w:rsidP="009D5028">
            <w:pPr>
              <w:jc w:val="center"/>
              <w:rPr>
                <w:b/>
              </w:rPr>
            </w:pPr>
            <w:r>
              <w:rPr>
                <w:rFonts w:hint="eastAsia"/>
                <w:b/>
              </w:rPr>
              <w:t>1</w:t>
            </w:r>
          </w:p>
        </w:tc>
        <w:tc>
          <w:tcPr>
            <w:tcW w:w="1630" w:type="dxa"/>
            <w:noWrap/>
            <w:vAlign w:val="center"/>
          </w:tcPr>
          <w:p w14:paraId="697BF35E" w14:textId="6E0B8692" w:rsidR="00880453" w:rsidRPr="00207695" w:rsidRDefault="009D5028" w:rsidP="009D5028">
            <w:pPr>
              <w:jc w:val="center"/>
              <w:rPr>
                <w:b/>
              </w:rPr>
            </w:pPr>
            <w:r w:rsidRPr="009D5028">
              <w:rPr>
                <w:rFonts w:hint="eastAsia"/>
                <w:b/>
              </w:rPr>
              <w:t>深海生物毒素精准甄别技术研究</w:t>
            </w:r>
          </w:p>
        </w:tc>
        <w:tc>
          <w:tcPr>
            <w:tcW w:w="1152" w:type="dxa"/>
            <w:vAlign w:val="center"/>
          </w:tcPr>
          <w:p w14:paraId="5334405A" w14:textId="05FCDC77" w:rsidR="00880453" w:rsidRPr="00207695" w:rsidRDefault="009D5028" w:rsidP="009D5028">
            <w:pPr>
              <w:jc w:val="center"/>
              <w:rPr>
                <w:b/>
              </w:rPr>
            </w:pPr>
            <w:r>
              <w:rPr>
                <w:rFonts w:hint="eastAsia"/>
                <w:b/>
              </w:rPr>
              <w:t>纵向课题</w:t>
            </w:r>
          </w:p>
        </w:tc>
        <w:tc>
          <w:tcPr>
            <w:tcW w:w="1067" w:type="dxa"/>
            <w:noWrap/>
            <w:vAlign w:val="center"/>
          </w:tcPr>
          <w:p w14:paraId="1695A96B" w14:textId="3EB6AD79" w:rsidR="00880453" w:rsidRPr="00207695" w:rsidRDefault="009D5028" w:rsidP="009D5028">
            <w:pPr>
              <w:jc w:val="center"/>
              <w:rPr>
                <w:b/>
              </w:rPr>
            </w:pPr>
            <w:r w:rsidRPr="009D5028">
              <w:rPr>
                <w:rFonts w:hint="eastAsia"/>
                <w:b/>
              </w:rPr>
              <w:t>国家重点研发计划</w:t>
            </w:r>
            <w:r>
              <w:rPr>
                <w:rFonts w:hint="eastAsia"/>
                <w:b/>
              </w:rPr>
              <w:t>课题</w:t>
            </w:r>
          </w:p>
        </w:tc>
        <w:tc>
          <w:tcPr>
            <w:tcW w:w="866" w:type="dxa"/>
            <w:noWrap/>
            <w:vAlign w:val="center"/>
          </w:tcPr>
          <w:p w14:paraId="069136DB" w14:textId="3C74A859" w:rsidR="00880453" w:rsidRPr="00207695" w:rsidRDefault="009D5028" w:rsidP="009D5028">
            <w:pPr>
              <w:jc w:val="center"/>
              <w:rPr>
                <w:b/>
              </w:rPr>
            </w:pPr>
            <w:r>
              <w:rPr>
                <w:rFonts w:hint="eastAsia"/>
                <w:b/>
              </w:rPr>
              <w:t>2</w:t>
            </w:r>
            <w:r>
              <w:rPr>
                <w:b/>
              </w:rPr>
              <w:t>020.01</w:t>
            </w:r>
            <w:r>
              <w:rPr>
                <w:rFonts w:hint="eastAsia"/>
                <w:b/>
              </w:rPr>
              <w:t>-</w:t>
            </w:r>
            <w:r>
              <w:rPr>
                <w:b/>
              </w:rPr>
              <w:t>2021.12.</w:t>
            </w:r>
          </w:p>
        </w:tc>
        <w:tc>
          <w:tcPr>
            <w:tcW w:w="1348" w:type="dxa"/>
            <w:gridSpan w:val="3"/>
            <w:noWrap/>
            <w:vAlign w:val="center"/>
          </w:tcPr>
          <w:p w14:paraId="0BF21FE4" w14:textId="751AA371" w:rsidR="00880453" w:rsidRPr="00207695" w:rsidRDefault="009D5028" w:rsidP="009D5028">
            <w:pPr>
              <w:jc w:val="center"/>
              <w:rPr>
                <w:b/>
              </w:rPr>
            </w:pPr>
            <w:r>
              <w:rPr>
                <w:rFonts w:hint="eastAsia"/>
                <w:b/>
              </w:rPr>
              <w:t>1</w:t>
            </w:r>
            <w:r>
              <w:rPr>
                <w:b/>
              </w:rPr>
              <w:t>15.00</w:t>
            </w:r>
          </w:p>
        </w:tc>
        <w:tc>
          <w:tcPr>
            <w:tcW w:w="1596" w:type="dxa"/>
            <w:vAlign w:val="center"/>
          </w:tcPr>
          <w:p w14:paraId="62BE275F" w14:textId="19FD20B6" w:rsidR="00880453" w:rsidRPr="00207695" w:rsidRDefault="009D5028" w:rsidP="009D5028">
            <w:pPr>
              <w:jc w:val="center"/>
              <w:rPr>
                <w:b/>
              </w:rPr>
            </w:pPr>
            <w:r>
              <w:rPr>
                <w:rFonts w:hint="eastAsia"/>
                <w:b/>
              </w:rPr>
              <w:t>主持</w:t>
            </w:r>
          </w:p>
        </w:tc>
      </w:tr>
      <w:tr w:rsidR="00A60338" w:rsidRPr="00207695" w14:paraId="3A7404D3" w14:textId="77777777" w:rsidTr="00D52FD4">
        <w:trPr>
          <w:trHeight w:val="567"/>
        </w:trPr>
        <w:tc>
          <w:tcPr>
            <w:tcW w:w="637" w:type="dxa"/>
            <w:noWrap/>
          </w:tcPr>
          <w:p w14:paraId="7F2CCA42" w14:textId="77777777" w:rsidR="00880453" w:rsidRPr="00207695" w:rsidRDefault="00880453" w:rsidP="003018E2">
            <w:pPr>
              <w:rPr>
                <w:b/>
              </w:rPr>
            </w:pPr>
          </w:p>
        </w:tc>
        <w:tc>
          <w:tcPr>
            <w:tcW w:w="1630" w:type="dxa"/>
            <w:noWrap/>
          </w:tcPr>
          <w:p w14:paraId="7458328B" w14:textId="77777777" w:rsidR="00880453" w:rsidRPr="00207695" w:rsidRDefault="00880453" w:rsidP="003018E2">
            <w:pPr>
              <w:rPr>
                <w:b/>
              </w:rPr>
            </w:pPr>
          </w:p>
        </w:tc>
        <w:tc>
          <w:tcPr>
            <w:tcW w:w="1152" w:type="dxa"/>
          </w:tcPr>
          <w:p w14:paraId="76980657" w14:textId="77777777" w:rsidR="00880453" w:rsidRPr="00207695" w:rsidRDefault="00880453" w:rsidP="003018E2">
            <w:pPr>
              <w:rPr>
                <w:b/>
              </w:rPr>
            </w:pPr>
          </w:p>
        </w:tc>
        <w:tc>
          <w:tcPr>
            <w:tcW w:w="1067" w:type="dxa"/>
            <w:noWrap/>
          </w:tcPr>
          <w:p w14:paraId="41381D95" w14:textId="77777777" w:rsidR="00880453" w:rsidRPr="00207695" w:rsidRDefault="00880453" w:rsidP="003018E2">
            <w:pPr>
              <w:rPr>
                <w:b/>
              </w:rPr>
            </w:pPr>
          </w:p>
        </w:tc>
        <w:tc>
          <w:tcPr>
            <w:tcW w:w="866" w:type="dxa"/>
            <w:noWrap/>
          </w:tcPr>
          <w:p w14:paraId="20D3BF36" w14:textId="77777777" w:rsidR="00880453" w:rsidRPr="00207695" w:rsidRDefault="00880453" w:rsidP="003018E2">
            <w:pPr>
              <w:rPr>
                <w:b/>
              </w:rPr>
            </w:pPr>
          </w:p>
        </w:tc>
        <w:tc>
          <w:tcPr>
            <w:tcW w:w="1348" w:type="dxa"/>
            <w:gridSpan w:val="3"/>
            <w:noWrap/>
          </w:tcPr>
          <w:p w14:paraId="765B4B89" w14:textId="77777777" w:rsidR="00880453" w:rsidRPr="00207695" w:rsidRDefault="00880453" w:rsidP="003018E2">
            <w:pPr>
              <w:rPr>
                <w:b/>
              </w:rPr>
            </w:pPr>
          </w:p>
        </w:tc>
        <w:tc>
          <w:tcPr>
            <w:tcW w:w="1596" w:type="dxa"/>
          </w:tcPr>
          <w:p w14:paraId="276DCD91" w14:textId="77777777" w:rsidR="00880453" w:rsidRPr="00207695" w:rsidRDefault="00880453" w:rsidP="003018E2">
            <w:pPr>
              <w:rPr>
                <w:b/>
              </w:rPr>
            </w:pPr>
          </w:p>
        </w:tc>
      </w:tr>
      <w:tr w:rsidR="00A60338" w:rsidRPr="00207695" w14:paraId="4486D418" w14:textId="77777777" w:rsidTr="00D52FD4">
        <w:trPr>
          <w:trHeight w:val="567"/>
        </w:trPr>
        <w:tc>
          <w:tcPr>
            <w:tcW w:w="637" w:type="dxa"/>
            <w:noWrap/>
            <w:hideMark/>
          </w:tcPr>
          <w:p w14:paraId="0FE9E1A1" w14:textId="77777777" w:rsidR="00880453" w:rsidRPr="00207695" w:rsidRDefault="00880453" w:rsidP="003018E2">
            <w:pPr>
              <w:rPr>
                <w:b/>
              </w:rPr>
            </w:pPr>
          </w:p>
        </w:tc>
        <w:tc>
          <w:tcPr>
            <w:tcW w:w="1630" w:type="dxa"/>
            <w:noWrap/>
            <w:hideMark/>
          </w:tcPr>
          <w:p w14:paraId="1A81A233" w14:textId="77777777" w:rsidR="00880453" w:rsidRPr="00207695" w:rsidRDefault="00880453" w:rsidP="003018E2">
            <w:pPr>
              <w:rPr>
                <w:b/>
              </w:rPr>
            </w:pPr>
            <w:r w:rsidRPr="00207695">
              <w:rPr>
                <w:rFonts w:hint="eastAsia"/>
                <w:b/>
              </w:rPr>
              <w:t xml:space="preserve">　</w:t>
            </w:r>
          </w:p>
        </w:tc>
        <w:tc>
          <w:tcPr>
            <w:tcW w:w="1152" w:type="dxa"/>
            <w:noWrap/>
            <w:hideMark/>
          </w:tcPr>
          <w:p w14:paraId="7A3847A7" w14:textId="77777777" w:rsidR="00880453" w:rsidRPr="00207695" w:rsidRDefault="00880453" w:rsidP="003018E2">
            <w:pPr>
              <w:rPr>
                <w:b/>
              </w:rPr>
            </w:pPr>
            <w:r w:rsidRPr="00207695">
              <w:rPr>
                <w:rFonts w:hint="eastAsia"/>
                <w:b/>
              </w:rPr>
              <w:t xml:space="preserve">　</w:t>
            </w:r>
          </w:p>
        </w:tc>
        <w:tc>
          <w:tcPr>
            <w:tcW w:w="1067" w:type="dxa"/>
            <w:noWrap/>
            <w:hideMark/>
          </w:tcPr>
          <w:p w14:paraId="5C21DCA9" w14:textId="77777777" w:rsidR="00880453" w:rsidRPr="00207695" w:rsidRDefault="00880453" w:rsidP="003018E2">
            <w:pPr>
              <w:rPr>
                <w:b/>
              </w:rPr>
            </w:pPr>
            <w:r w:rsidRPr="00207695">
              <w:rPr>
                <w:rFonts w:hint="eastAsia"/>
                <w:b/>
              </w:rPr>
              <w:t xml:space="preserve">　</w:t>
            </w:r>
          </w:p>
        </w:tc>
        <w:tc>
          <w:tcPr>
            <w:tcW w:w="866" w:type="dxa"/>
            <w:noWrap/>
            <w:hideMark/>
          </w:tcPr>
          <w:p w14:paraId="1A1B1723" w14:textId="77777777" w:rsidR="00880453" w:rsidRPr="00207695" w:rsidRDefault="00880453" w:rsidP="003018E2">
            <w:pPr>
              <w:rPr>
                <w:b/>
              </w:rPr>
            </w:pPr>
            <w:r w:rsidRPr="00207695">
              <w:rPr>
                <w:rFonts w:hint="eastAsia"/>
                <w:b/>
              </w:rPr>
              <w:t xml:space="preserve">　</w:t>
            </w:r>
          </w:p>
        </w:tc>
        <w:tc>
          <w:tcPr>
            <w:tcW w:w="1348" w:type="dxa"/>
            <w:gridSpan w:val="3"/>
            <w:noWrap/>
            <w:hideMark/>
          </w:tcPr>
          <w:p w14:paraId="1C536818" w14:textId="77777777" w:rsidR="00880453" w:rsidRPr="00207695" w:rsidRDefault="00880453" w:rsidP="003018E2">
            <w:pPr>
              <w:rPr>
                <w:b/>
              </w:rPr>
            </w:pPr>
            <w:r w:rsidRPr="00207695">
              <w:rPr>
                <w:rFonts w:hint="eastAsia"/>
                <w:b/>
              </w:rPr>
              <w:t xml:space="preserve">　</w:t>
            </w:r>
          </w:p>
        </w:tc>
        <w:tc>
          <w:tcPr>
            <w:tcW w:w="1596" w:type="dxa"/>
            <w:hideMark/>
          </w:tcPr>
          <w:p w14:paraId="46CD140B" w14:textId="77777777" w:rsidR="00880453" w:rsidRPr="00207695" w:rsidRDefault="00880453" w:rsidP="003018E2">
            <w:pPr>
              <w:rPr>
                <w:b/>
              </w:rPr>
            </w:pPr>
            <w:r w:rsidRPr="00207695">
              <w:rPr>
                <w:rFonts w:hint="eastAsia"/>
                <w:b/>
              </w:rPr>
              <w:t xml:space="preserve">　</w:t>
            </w:r>
          </w:p>
        </w:tc>
      </w:tr>
      <w:tr w:rsidR="00880453" w:rsidRPr="00207695" w14:paraId="6693102B" w14:textId="77777777" w:rsidTr="009D6CC1">
        <w:trPr>
          <w:trHeight w:val="393"/>
        </w:trPr>
        <w:tc>
          <w:tcPr>
            <w:tcW w:w="8296" w:type="dxa"/>
            <w:gridSpan w:val="9"/>
            <w:shd w:val="clear" w:color="auto" w:fill="E7E6E6" w:themeFill="background2"/>
            <w:noWrap/>
            <w:hideMark/>
          </w:tcPr>
          <w:p w14:paraId="03837E5B" w14:textId="77777777" w:rsidR="00880453" w:rsidRPr="00207695" w:rsidRDefault="00880453" w:rsidP="003018E2">
            <w:pPr>
              <w:rPr>
                <w:b/>
              </w:rPr>
            </w:pPr>
            <w:r w:rsidRPr="00207695">
              <w:rPr>
                <w:rFonts w:hint="eastAsia"/>
                <w:b/>
              </w:rPr>
              <w:t>代表性成果（</w:t>
            </w:r>
            <w:r w:rsidR="0006535C">
              <w:rPr>
                <w:b/>
              </w:rPr>
              <w:t>3</w:t>
            </w:r>
            <w:r w:rsidRPr="00207695">
              <w:rPr>
                <w:rFonts w:hint="eastAsia"/>
                <w:b/>
              </w:rPr>
              <w:t>个以内）</w:t>
            </w:r>
          </w:p>
        </w:tc>
      </w:tr>
      <w:tr w:rsidR="00A60338" w:rsidRPr="00207695" w14:paraId="7E383733" w14:textId="77777777" w:rsidTr="00D52FD4">
        <w:trPr>
          <w:trHeight w:val="1020"/>
        </w:trPr>
        <w:tc>
          <w:tcPr>
            <w:tcW w:w="637" w:type="dxa"/>
            <w:noWrap/>
            <w:hideMark/>
          </w:tcPr>
          <w:p w14:paraId="32E03AC8" w14:textId="77777777" w:rsidR="00880453" w:rsidRPr="00207695" w:rsidRDefault="00880453" w:rsidP="003018E2">
            <w:pPr>
              <w:rPr>
                <w:b/>
              </w:rPr>
            </w:pPr>
            <w:r w:rsidRPr="00207695">
              <w:rPr>
                <w:rFonts w:hint="eastAsia"/>
                <w:b/>
              </w:rPr>
              <w:t>编号</w:t>
            </w:r>
          </w:p>
        </w:tc>
        <w:tc>
          <w:tcPr>
            <w:tcW w:w="1630" w:type="dxa"/>
            <w:noWrap/>
            <w:hideMark/>
          </w:tcPr>
          <w:p w14:paraId="5F3BD97B" w14:textId="77777777" w:rsidR="00880453" w:rsidRPr="00207695" w:rsidRDefault="00880453" w:rsidP="003018E2">
            <w:pPr>
              <w:rPr>
                <w:b/>
              </w:rPr>
            </w:pPr>
            <w:r w:rsidRPr="00207695">
              <w:rPr>
                <w:rFonts w:hint="eastAsia"/>
                <w:b/>
              </w:rPr>
              <w:t>论文标题</w:t>
            </w:r>
          </w:p>
        </w:tc>
        <w:tc>
          <w:tcPr>
            <w:tcW w:w="1152" w:type="dxa"/>
            <w:noWrap/>
            <w:hideMark/>
          </w:tcPr>
          <w:p w14:paraId="161320D3" w14:textId="77777777" w:rsidR="00880453" w:rsidRPr="00207695" w:rsidRDefault="00880453" w:rsidP="003018E2">
            <w:pPr>
              <w:rPr>
                <w:b/>
              </w:rPr>
            </w:pPr>
            <w:r w:rsidRPr="00207695">
              <w:rPr>
                <w:rFonts w:hint="eastAsia"/>
                <w:b/>
              </w:rPr>
              <w:t>期刊名称</w:t>
            </w:r>
          </w:p>
        </w:tc>
        <w:tc>
          <w:tcPr>
            <w:tcW w:w="1067" w:type="dxa"/>
            <w:hideMark/>
          </w:tcPr>
          <w:p w14:paraId="76DEE9A8" w14:textId="77777777" w:rsidR="00880453" w:rsidRPr="00207695" w:rsidRDefault="00880453" w:rsidP="003018E2">
            <w:pPr>
              <w:rPr>
                <w:b/>
              </w:rPr>
            </w:pPr>
            <w:r w:rsidRPr="00207695">
              <w:rPr>
                <w:rFonts w:hint="eastAsia"/>
                <w:b/>
              </w:rPr>
              <w:t>收录情况</w:t>
            </w:r>
            <w:r w:rsidRPr="00207695">
              <w:rPr>
                <w:rFonts w:hint="eastAsia"/>
                <w:b/>
              </w:rPr>
              <w:t>[SCI</w:t>
            </w:r>
            <w:r w:rsidRPr="00207695">
              <w:rPr>
                <w:rFonts w:hint="eastAsia"/>
                <w:b/>
              </w:rPr>
              <w:t>收录、</w:t>
            </w:r>
            <w:r w:rsidRPr="00207695">
              <w:rPr>
                <w:rFonts w:hint="eastAsia"/>
                <w:b/>
              </w:rPr>
              <w:t>EI</w:t>
            </w:r>
            <w:r w:rsidRPr="00207695">
              <w:rPr>
                <w:rFonts w:hint="eastAsia"/>
                <w:b/>
              </w:rPr>
              <w:t>收录、</w:t>
            </w:r>
            <w:r w:rsidRPr="00207695">
              <w:rPr>
                <w:rFonts w:hint="eastAsia"/>
                <w:b/>
              </w:rPr>
              <w:t>ISTP</w:t>
            </w:r>
            <w:r w:rsidRPr="00207695">
              <w:rPr>
                <w:rFonts w:hint="eastAsia"/>
                <w:b/>
              </w:rPr>
              <w:t>收录</w:t>
            </w:r>
            <w:r w:rsidRPr="00207695">
              <w:rPr>
                <w:rFonts w:hint="eastAsia"/>
                <w:b/>
              </w:rPr>
              <w:t>]</w:t>
            </w:r>
          </w:p>
        </w:tc>
        <w:tc>
          <w:tcPr>
            <w:tcW w:w="866" w:type="dxa"/>
            <w:noWrap/>
            <w:hideMark/>
          </w:tcPr>
          <w:p w14:paraId="60B6DC46" w14:textId="77777777" w:rsidR="00880453" w:rsidRPr="00207695" w:rsidRDefault="00880453" w:rsidP="003018E2">
            <w:pPr>
              <w:rPr>
                <w:b/>
              </w:rPr>
            </w:pPr>
            <w:proofErr w:type="gramStart"/>
            <w:r w:rsidRPr="00207695">
              <w:rPr>
                <w:rFonts w:hint="eastAsia"/>
                <w:b/>
              </w:rPr>
              <w:t>卷期</w:t>
            </w:r>
            <w:proofErr w:type="gramEnd"/>
          </w:p>
        </w:tc>
        <w:tc>
          <w:tcPr>
            <w:tcW w:w="2944" w:type="dxa"/>
            <w:gridSpan w:val="4"/>
            <w:noWrap/>
            <w:hideMark/>
          </w:tcPr>
          <w:p w14:paraId="622D4836" w14:textId="77777777" w:rsidR="00880453" w:rsidRPr="00207695" w:rsidRDefault="00880453" w:rsidP="003018E2">
            <w:pPr>
              <w:rPr>
                <w:b/>
              </w:rPr>
            </w:pPr>
            <w:r w:rsidRPr="00207695">
              <w:rPr>
                <w:rFonts w:hint="eastAsia"/>
                <w:b/>
              </w:rPr>
              <w:t>作者排名</w:t>
            </w:r>
            <w:r w:rsidRPr="00207695">
              <w:rPr>
                <w:rFonts w:hint="eastAsia"/>
                <w:b/>
              </w:rPr>
              <w:t>[</w:t>
            </w:r>
            <w:r w:rsidRPr="00207695">
              <w:rPr>
                <w:rFonts w:hint="eastAsia"/>
                <w:b/>
              </w:rPr>
              <w:t>通讯作者，</w:t>
            </w:r>
            <w:r w:rsidRPr="00207695">
              <w:rPr>
                <w:rFonts w:hint="eastAsia"/>
                <w:b/>
              </w:rPr>
              <w:t>1,2</w:t>
            </w:r>
            <w:r w:rsidRPr="00207695">
              <w:rPr>
                <w:rFonts w:hint="eastAsia"/>
                <w:b/>
              </w:rPr>
              <w:t>，其他</w:t>
            </w:r>
            <w:r w:rsidRPr="00207695">
              <w:rPr>
                <w:rFonts w:hint="eastAsia"/>
                <w:b/>
              </w:rPr>
              <w:t>]</w:t>
            </w:r>
          </w:p>
        </w:tc>
      </w:tr>
      <w:tr w:rsidR="00A60338" w:rsidRPr="00207695" w14:paraId="2B9ACC62" w14:textId="77777777" w:rsidTr="00D52FD4">
        <w:trPr>
          <w:trHeight w:val="567"/>
        </w:trPr>
        <w:tc>
          <w:tcPr>
            <w:tcW w:w="637" w:type="dxa"/>
            <w:noWrap/>
            <w:vAlign w:val="center"/>
          </w:tcPr>
          <w:p w14:paraId="4DAA9BD5" w14:textId="1B95C374" w:rsidR="00553A93" w:rsidRPr="00207695" w:rsidRDefault="00D52FD4" w:rsidP="00D52FD4">
            <w:pPr>
              <w:jc w:val="center"/>
              <w:rPr>
                <w:b/>
              </w:rPr>
            </w:pPr>
            <w:r>
              <w:rPr>
                <w:rFonts w:hint="eastAsia"/>
                <w:b/>
              </w:rPr>
              <w:t>1</w:t>
            </w:r>
          </w:p>
        </w:tc>
        <w:tc>
          <w:tcPr>
            <w:tcW w:w="1630" w:type="dxa"/>
            <w:noWrap/>
            <w:vAlign w:val="center"/>
          </w:tcPr>
          <w:p w14:paraId="5719B941" w14:textId="77777777" w:rsidR="00D52FD4" w:rsidRPr="00A60338" w:rsidRDefault="00D52FD4" w:rsidP="00D52FD4">
            <w:pPr>
              <w:jc w:val="center"/>
              <w:rPr>
                <w:b/>
                <w:szCs w:val="21"/>
              </w:rPr>
            </w:pPr>
            <w:r w:rsidRPr="00A60338">
              <w:rPr>
                <w:b/>
                <w:szCs w:val="21"/>
              </w:rPr>
              <w:t>Thiol-</w:t>
            </w:r>
            <w:proofErr w:type="spellStart"/>
            <w:r w:rsidRPr="00A60338">
              <w:rPr>
                <w:b/>
                <w:szCs w:val="21"/>
              </w:rPr>
              <w:t>yne</w:t>
            </w:r>
            <w:proofErr w:type="spellEnd"/>
            <w:r w:rsidRPr="00A60338">
              <w:rPr>
                <w:b/>
                <w:szCs w:val="21"/>
              </w:rPr>
              <w:t xml:space="preserve"> click reaction mediated photoelectrochemical detection of</w:t>
            </w:r>
          </w:p>
          <w:p w14:paraId="10E4E46F" w14:textId="77777777" w:rsidR="00D52FD4" w:rsidRPr="00A60338" w:rsidRDefault="00D52FD4" w:rsidP="00D52FD4">
            <w:pPr>
              <w:jc w:val="center"/>
              <w:rPr>
                <w:b/>
                <w:szCs w:val="21"/>
              </w:rPr>
            </w:pPr>
            <w:r w:rsidRPr="00A60338">
              <w:rPr>
                <w:b/>
                <w:szCs w:val="21"/>
              </w:rPr>
              <w:t xml:space="preserve">multi-sulfhydryl compounds based </w:t>
            </w:r>
            <w:r w:rsidRPr="00A60338">
              <w:rPr>
                <w:b/>
                <w:szCs w:val="21"/>
              </w:rPr>
              <w:lastRenderedPageBreak/>
              <w:t>on diacetylene functionalized</w:t>
            </w:r>
          </w:p>
          <w:p w14:paraId="25292168" w14:textId="381C266E" w:rsidR="00553A93" w:rsidRPr="00A60338" w:rsidRDefault="00D52FD4" w:rsidP="00D52FD4">
            <w:pPr>
              <w:jc w:val="center"/>
              <w:rPr>
                <w:b/>
                <w:sz w:val="11"/>
                <w:szCs w:val="15"/>
              </w:rPr>
            </w:pPr>
            <w:r w:rsidRPr="00A60338">
              <w:rPr>
                <w:b/>
                <w:szCs w:val="21"/>
              </w:rPr>
              <w:t>conjugated polymer</w:t>
            </w:r>
          </w:p>
        </w:tc>
        <w:tc>
          <w:tcPr>
            <w:tcW w:w="1152" w:type="dxa"/>
            <w:noWrap/>
            <w:vAlign w:val="center"/>
          </w:tcPr>
          <w:p w14:paraId="35F36341" w14:textId="35540278" w:rsidR="00553A93" w:rsidRPr="00207695" w:rsidRDefault="00D52FD4" w:rsidP="00D52FD4">
            <w:pPr>
              <w:jc w:val="center"/>
              <w:rPr>
                <w:b/>
              </w:rPr>
            </w:pPr>
            <w:r w:rsidRPr="00D52FD4">
              <w:rPr>
                <w:b/>
              </w:rPr>
              <w:lastRenderedPageBreak/>
              <w:t>Sensors and Actuators: B. Chemical</w:t>
            </w:r>
          </w:p>
        </w:tc>
        <w:tc>
          <w:tcPr>
            <w:tcW w:w="1067" w:type="dxa"/>
            <w:vAlign w:val="center"/>
          </w:tcPr>
          <w:p w14:paraId="55339199" w14:textId="4AEF14DD" w:rsidR="00553A93" w:rsidRPr="00207695" w:rsidRDefault="00D52FD4" w:rsidP="00D52FD4">
            <w:pPr>
              <w:jc w:val="center"/>
              <w:rPr>
                <w:b/>
              </w:rPr>
            </w:pPr>
            <w:r>
              <w:rPr>
                <w:rFonts w:hint="eastAsia"/>
                <w:b/>
              </w:rPr>
              <w:t>S</w:t>
            </w:r>
            <w:r>
              <w:rPr>
                <w:b/>
              </w:rPr>
              <w:t>CI</w:t>
            </w:r>
          </w:p>
        </w:tc>
        <w:tc>
          <w:tcPr>
            <w:tcW w:w="866" w:type="dxa"/>
            <w:noWrap/>
            <w:vAlign w:val="center"/>
          </w:tcPr>
          <w:p w14:paraId="36658462" w14:textId="1217DD67" w:rsidR="00553A93" w:rsidRPr="00207695" w:rsidRDefault="00D52FD4" w:rsidP="00D52FD4">
            <w:pPr>
              <w:jc w:val="center"/>
              <w:rPr>
                <w:b/>
              </w:rPr>
            </w:pPr>
            <w:r w:rsidRPr="00D52FD4">
              <w:rPr>
                <w:b/>
              </w:rPr>
              <w:t>2021, 344, 130207</w:t>
            </w:r>
          </w:p>
        </w:tc>
        <w:tc>
          <w:tcPr>
            <w:tcW w:w="2944" w:type="dxa"/>
            <w:gridSpan w:val="4"/>
            <w:noWrap/>
            <w:vAlign w:val="center"/>
          </w:tcPr>
          <w:p w14:paraId="6F94695B" w14:textId="0F4C2C0B" w:rsidR="00553A93" w:rsidRPr="00207695" w:rsidRDefault="00D52FD4" w:rsidP="00D52FD4">
            <w:pPr>
              <w:jc w:val="center"/>
              <w:rPr>
                <w:rFonts w:hint="eastAsia"/>
                <w:b/>
              </w:rPr>
            </w:pPr>
            <w:r>
              <w:rPr>
                <w:rFonts w:hint="eastAsia"/>
                <w:b/>
              </w:rPr>
              <w:t>通讯作者</w:t>
            </w:r>
          </w:p>
        </w:tc>
      </w:tr>
      <w:tr w:rsidR="00A60338" w:rsidRPr="00207695" w14:paraId="31B89DB9" w14:textId="77777777" w:rsidTr="00D52FD4">
        <w:trPr>
          <w:trHeight w:val="567"/>
        </w:trPr>
        <w:tc>
          <w:tcPr>
            <w:tcW w:w="637" w:type="dxa"/>
            <w:noWrap/>
            <w:vAlign w:val="center"/>
          </w:tcPr>
          <w:p w14:paraId="6C9F9D0C" w14:textId="3A4E0041" w:rsidR="00D52FD4" w:rsidRPr="00207695" w:rsidRDefault="00D52FD4" w:rsidP="00D52FD4">
            <w:pPr>
              <w:jc w:val="center"/>
              <w:rPr>
                <w:b/>
              </w:rPr>
            </w:pPr>
            <w:r>
              <w:rPr>
                <w:rFonts w:hint="eastAsia"/>
                <w:b/>
              </w:rPr>
              <w:t>2</w:t>
            </w:r>
          </w:p>
        </w:tc>
        <w:tc>
          <w:tcPr>
            <w:tcW w:w="1630" w:type="dxa"/>
            <w:noWrap/>
            <w:vAlign w:val="center"/>
          </w:tcPr>
          <w:p w14:paraId="4258C035" w14:textId="4E8EBBA0" w:rsidR="00D52FD4" w:rsidRPr="00207695" w:rsidRDefault="00D52FD4" w:rsidP="00D52FD4">
            <w:pPr>
              <w:jc w:val="center"/>
              <w:rPr>
                <w:b/>
              </w:rPr>
            </w:pPr>
            <w:r w:rsidRPr="00D52FD4">
              <w:rPr>
                <w:b/>
              </w:rPr>
              <w:t xml:space="preserve">MOF-derived porous </w:t>
            </w:r>
            <w:proofErr w:type="spellStart"/>
            <w:r w:rsidRPr="00D52FD4">
              <w:rPr>
                <w:b/>
              </w:rPr>
              <w:t>Fe</w:t>
            </w:r>
            <w:r w:rsidRPr="00D52FD4">
              <w:rPr>
                <w:b/>
                <w:vertAlign w:val="subscript"/>
              </w:rPr>
              <w:t>2</w:t>
            </w:r>
            <w:r w:rsidRPr="00D52FD4">
              <w:rPr>
                <w:b/>
              </w:rPr>
              <w:t>O</w:t>
            </w:r>
            <w:r w:rsidRPr="00D52FD4">
              <w:rPr>
                <w:b/>
                <w:vertAlign w:val="subscript"/>
              </w:rPr>
              <w:t>3</w:t>
            </w:r>
            <w:proofErr w:type="spellEnd"/>
            <w:r w:rsidRPr="00D52FD4">
              <w:rPr>
                <w:b/>
              </w:rPr>
              <w:t xml:space="preserve"> </w:t>
            </w:r>
            <w:proofErr w:type="spellStart"/>
            <w:r w:rsidRPr="00D52FD4">
              <w:rPr>
                <w:b/>
              </w:rPr>
              <w:t>nanocubes</w:t>
            </w:r>
            <w:proofErr w:type="spellEnd"/>
            <w:r w:rsidRPr="00D52FD4">
              <w:rPr>
                <w:b/>
              </w:rPr>
              <w:t xml:space="preserve"> combined with reduced graphene oxide for n-butanol room temperature gas sensing</w:t>
            </w:r>
          </w:p>
        </w:tc>
        <w:tc>
          <w:tcPr>
            <w:tcW w:w="1152" w:type="dxa"/>
            <w:noWrap/>
            <w:vAlign w:val="center"/>
          </w:tcPr>
          <w:p w14:paraId="61D28BFE" w14:textId="5E4A5A2B" w:rsidR="00D52FD4" w:rsidRPr="00207695" w:rsidRDefault="00D52FD4" w:rsidP="00D52FD4">
            <w:pPr>
              <w:jc w:val="center"/>
              <w:rPr>
                <w:b/>
              </w:rPr>
            </w:pPr>
            <w:r w:rsidRPr="00D52FD4">
              <w:rPr>
                <w:b/>
              </w:rPr>
              <w:t>Sensors and Actuators: B. Chemical</w:t>
            </w:r>
          </w:p>
        </w:tc>
        <w:tc>
          <w:tcPr>
            <w:tcW w:w="1067" w:type="dxa"/>
            <w:vAlign w:val="center"/>
          </w:tcPr>
          <w:p w14:paraId="655167D6" w14:textId="65721489" w:rsidR="00D52FD4" w:rsidRPr="00207695" w:rsidRDefault="00D52FD4" w:rsidP="00D52FD4">
            <w:pPr>
              <w:jc w:val="center"/>
              <w:rPr>
                <w:b/>
              </w:rPr>
            </w:pPr>
            <w:r>
              <w:rPr>
                <w:rFonts w:hint="eastAsia"/>
                <w:b/>
              </w:rPr>
              <w:t>S</w:t>
            </w:r>
            <w:r>
              <w:rPr>
                <w:b/>
              </w:rPr>
              <w:t>CI</w:t>
            </w:r>
          </w:p>
        </w:tc>
        <w:tc>
          <w:tcPr>
            <w:tcW w:w="866" w:type="dxa"/>
            <w:noWrap/>
            <w:vAlign w:val="center"/>
          </w:tcPr>
          <w:p w14:paraId="7F097167" w14:textId="5FE3D1CC" w:rsidR="00D52FD4" w:rsidRPr="00207695" w:rsidRDefault="00D52FD4" w:rsidP="00D52FD4">
            <w:pPr>
              <w:jc w:val="center"/>
              <w:rPr>
                <w:b/>
              </w:rPr>
            </w:pPr>
            <w:r w:rsidRPr="00D52FD4">
              <w:rPr>
                <w:b/>
              </w:rPr>
              <w:t>2021, 330, 129326</w:t>
            </w:r>
          </w:p>
        </w:tc>
        <w:tc>
          <w:tcPr>
            <w:tcW w:w="2944" w:type="dxa"/>
            <w:gridSpan w:val="4"/>
            <w:noWrap/>
            <w:vAlign w:val="center"/>
          </w:tcPr>
          <w:p w14:paraId="28507581" w14:textId="2DD25821" w:rsidR="00D52FD4" w:rsidRPr="00207695" w:rsidRDefault="00D52FD4" w:rsidP="00D52FD4">
            <w:pPr>
              <w:jc w:val="center"/>
              <w:rPr>
                <w:b/>
              </w:rPr>
            </w:pPr>
            <w:r>
              <w:rPr>
                <w:rFonts w:hint="eastAsia"/>
                <w:b/>
              </w:rPr>
              <w:t>通讯作者</w:t>
            </w:r>
          </w:p>
        </w:tc>
      </w:tr>
      <w:tr w:rsidR="00A60338" w:rsidRPr="00207695" w14:paraId="3B9D1117" w14:textId="77777777" w:rsidTr="00D52FD4">
        <w:trPr>
          <w:trHeight w:val="567"/>
        </w:trPr>
        <w:tc>
          <w:tcPr>
            <w:tcW w:w="637" w:type="dxa"/>
            <w:noWrap/>
            <w:vAlign w:val="center"/>
          </w:tcPr>
          <w:p w14:paraId="12877D1B" w14:textId="41F456DA" w:rsidR="00D52FD4" w:rsidRPr="00207695" w:rsidRDefault="00D52FD4" w:rsidP="00D52FD4">
            <w:pPr>
              <w:jc w:val="center"/>
              <w:rPr>
                <w:b/>
              </w:rPr>
            </w:pPr>
            <w:r>
              <w:rPr>
                <w:rFonts w:hint="eastAsia"/>
                <w:b/>
              </w:rPr>
              <w:t>3</w:t>
            </w:r>
          </w:p>
        </w:tc>
        <w:tc>
          <w:tcPr>
            <w:tcW w:w="1630" w:type="dxa"/>
            <w:noWrap/>
            <w:vAlign w:val="center"/>
          </w:tcPr>
          <w:p w14:paraId="785D2866" w14:textId="77777777" w:rsidR="00D52FD4" w:rsidRPr="00D52FD4" w:rsidRDefault="00D52FD4" w:rsidP="00D52FD4">
            <w:pPr>
              <w:jc w:val="center"/>
              <w:rPr>
                <w:b/>
              </w:rPr>
            </w:pPr>
            <w:r w:rsidRPr="00D52FD4">
              <w:rPr>
                <w:b/>
              </w:rPr>
              <w:t>Electrochemical activation and renewal of pyrrole nitrogen sites in</w:t>
            </w:r>
          </w:p>
          <w:p w14:paraId="28E3C56C" w14:textId="77777777" w:rsidR="00D52FD4" w:rsidRPr="00D52FD4" w:rsidRDefault="00D52FD4" w:rsidP="00D52FD4">
            <w:pPr>
              <w:jc w:val="center"/>
              <w:rPr>
                <w:b/>
              </w:rPr>
            </w:pPr>
            <w:r w:rsidRPr="00D52FD4">
              <w:rPr>
                <w:b/>
              </w:rPr>
              <w:t>porphyrin-based conjugated polymer for simultaneous determination of uric</w:t>
            </w:r>
          </w:p>
          <w:p w14:paraId="72D71F71" w14:textId="45197728" w:rsidR="00D52FD4" w:rsidRPr="00207695" w:rsidRDefault="00D52FD4" w:rsidP="00D52FD4">
            <w:pPr>
              <w:jc w:val="center"/>
              <w:rPr>
                <w:b/>
              </w:rPr>
            </w:pPr>
            <w:r w:rsidRPr="00D52FD4">
              <w:rPr>
                <w:b/>
              </w:rPr>
              <w:t>acid and adrenaline</w:t>
            </w:r>
          </w:p>
        </w:tc>
        <w:tc>
          <w:tcPr>
            <w:tcW w:w="1152" w:type="dxa"/>
            <w:noWrap/>
            <w:vAlign w:val="center"/>
          </w:tcPr>
          <w:p w14:paraId="41DE1974" w14:textId="4A0BA77E" w:rsidR="00D52FD4" w:rsidRPr="00207695" w:rsidRDefault="00D52FD4" w:rsidP="00D52FD4">
            <w:pPr>
              <w:jc w:val="center"/>
              <w:rPr>
                <w:b/>
              </w:rPr>
            </w:pPr>
            <w:r w:rsidRPr="00D52FD4">
              <w:rPr>
                <w:b/>
              </w:rPr>
              <w:t>Journal of Electroanalytical Chemistry</w:t>
            </w:r>
          </w:p>
        </w:tc>
        <w:tc>
          <w:tcPr>
            <w:tcW w:w="1067" w:type="dxa"/>
            <w:vAlign w:val="center"/>
          </w:tcPr>
          <w:p w14:paraId="00834419" w14:textId="093CB10D" w:rsidR="00D52FD4" w:rsidRPr="00207695" w:rsidRDefault="00D52FD4" w:rsidP="00D52FD4">
            <w:pPr>
              <w:jc w:val="center"/>
              <w:rPr>
                <w:b/>
              </w:rPr>
            </w:pPr>
            <w:r>
              <w:rPr>
                <w:rFonts w:hint="eastAsia"/>
                <w:b/>
              </w:rPr>
              <w:t>S</w:t>
            </w:r>
            <w:r>
              <w:rPr>
                <w:b/>
              </w:rPr>
              <w:t>CI</w:t>
            </w:r>
          </w:p>
        </w:tc>
        <w:tc>
          <w:tcPr>
            <w:tcW w:w="866" w:type="dxa"/>
            <w:noWrap/>
            <w:vAlign w:val="center"/>
          </w:tcPr>
          <w:p w14:paraId="46D81519" w14:textId="3B58DD73" w:rsidR="00D52FD4" w:rsidRPr="00207695" w:rsidRDefault="00D52FD4" w:rsidP="00D52FD4">
            <w:pPr>
              <w:jc w:val="center"/>
              <w:rPr>
                <w:b/>
              </w:rPr>
            </w:pPr>
            <w:r w:rsidRPr="00D52FD4">
              <w:rPr>
                <w:b/>
              </w:rPr>
              <w:t>2021, 884, 115055</w:t>
            </w:r>
          </w:p>
        </w:tc>
        <w:tc>
          <w:tcPr>
            <w:tcW w:w="2944" w:type="dxa"/>
            <w:gridSpan w:val="4"/>
            <w:noWrap/>
            <w:vAlign w:val="center"/>
          </w:tcPr>
          <w:p w14:paraId="6AAE4BC1" w14:textId="798BAD1F" w:rsidR="00D52FD4" w:rsidRPr="00207695" w:rsidRDefault="00D52FD4" w:rsidP="00D52FD4">
            <w:pPr>
              <w:jc w:val="center"/>
              <w:rPr>
                <w:b/>
              </w:rPr>
            </w:pPr>
            <w:r>
              <w:rPr>
                <w:rFonts w:hint="eastAsia"/>
                <w:b/>
              </w:rPr>
              <w:t>通讯作者</w:t>
            </w:r>
          </w:p>
        </w:tc>
      </w:tr>
      <w:tr w:rsidR="00D52FD4" w:rsidRPr="00207695" w14:paraId="4F6096BD" w14:textId="77777777" w:rsidTr="00924377">
        <w:trPr>
          <w:trHeight w:val="454"/>
        </w:trPr>
        <w:tc>
          <w:tcPr>
            <w:tcW w:w="8296" w:type="dxa"/>
            <w:gridSpan w:val="9"/>
            <w:shd w:val="clear" w:color="auto" w:fill="E7E6E6" w:themeFill="background2"/>
            <w:noWrap/>
            <w:hideMark/>
          </w:tcPr>
          <w:p w14:paraId="13A5815D" w14:textId="77777777" w:rsidR="00D52FD4" w:rsidRPr="00207695" w:rsidRDefault="00D52FD4" w:rsidP="00D52FD4">
            <w:pPr>
              <w:rPr>
                <w:b/>
              </w:rPr>
            </w:pPr>
            <w:r w:rsidRPr="00207695">
              <w:rPr>
                <w:rFonts w:hint="eastAsia"/>
                <w:b/>
              </w:rPr>
              <w:t>其他成果及获奖（包括教材专著、专利发明、新药证书、临床批件、荣誉称号等）</w:t>
            </w:r>
          </w:p>
        </w:tc>
      </w:tr>
      <w:tr w:rsidR="00D52FD4" w:rsidRPr="00207695" w14:paraId="65974E98" w14:textId="77777777" w:rsidTr="003018E2">
        <w:trPr>
          <w:trHeight w:val="990"/>
        </w:trPr>
        <w:tc>
          <w:tcPr>
            <w:tcW w:w="8296" w:type="dxa"/>
            <w:gridSpan w:val="9"/>
            <w:noWrap/>
            <w:hideMark/>
          </w:tcPr>
          <w:p w14:paraId="603484AE" w14:textId="2BA975EC" w:rsidR="00E043A9" w:rsidRPr="00E043A9" w:rsidRDefault="00E043A9" w:rsidP="00E043A9">
            <w:pPr>
              <w:rPr>
                <w:rFonts w:hint="eastAsia"/>
                <w:b/>
              </w:rPr>
            </w:pPr>
            <w:r w:rsidRPr="00E043A9">
              <w:rPr>
                <w:rFonts w:hint="eastAsia"/>
                <w:b/>
              </w:rPr>
              <w:t>发明专利：</w:t>
            </w:r>
          </w:p>
          <w:p w14:paraId="59D2DE20" w14:textId="77777777" w:rsidR="00E043A9" w:rsidRPr="00E043A9" w:rsidRDefault="00E043A9" w:rsidP="00E043A9">
            <w:pPr>
              <w:rPr>
                <w:rFonts w:hint="eastAsia"/>
                <w:b/>
              </w:rPr>
            </w:pPr>
            <w:r w:rsidRPr="00E043A9">
              <w:rPr>
                <w:rFonts w:hint="eastAsia"/>
                <w:b/>
              </w:rPr>
              <w:t xml:space="preserve">1. </w:t>
            </w:r>
            <w:r w:rsidRPr="00E043A9">
              <w:rPr>
                <w:rFonts w:hint="eastAsia"/>
                <w:b/>
              </w:rPr>
              <w:t>同时检测肾上腺素和尿酸的可再生电化学传感器及其制备方法与应用（申请公布号：</w:t>
            </w:r>
            <w:r w:rsidRPr="00E043A9">
              <w:rPr>
                <w:rFonts w:hint="eastAsia"/>
                <w:b/>
              </w:rPr>
              <w:t>CN 111474222 A</w:t>
            </w:r>
            <w:r w:rsidRPr="00E043A9">
              <w:rPr>
                <w:rFonts w:hint="eastAsia"/>
                <w:b/>
              </w:rPr>
              <w:t>）</w:t>
            </w:r>
          </w:p>
          <w:p w14:paraId="09A06671" w14:textId="77777777" w:rsidR="00E043A9" w:rsidRPr="00E043A9" w:rsidRDefault="00E043A9" w:rsidP="00E043A9">
            <w:pPr>
              <w:rPr>
                <w:rFonts w:hint="eastAsia"/>
                <w:b/>
              </w:rPr>
            </w:pPr>
            <w:r w:rsidRPr="00E043A9">
              <w:rPr>
                <w:rFonts w:hint="eastAsia"/>
                <w:b/>
              </w:rPr>
              <w:t xml:space="preserve">2. </w:t>
            </w:r>
            <w:r w:rsidRPr="00E043A9">
              <w:rPr>
                <w:rFonts w:hint="eastAsia"/>
                <w:b/>
              </w:rPr>
              <w:t>一种石墨烯</w:t>
            </w:r>
            <w:r w:rsidRPr="00E043A9">
              <w:rPr>
                <w:rFonts w:hint="eastAsia"/>
                <w:b/>
              </w:rPr>
              <w:t>/</w:t>
            </w:r>
            <w:proofErr w:type="spellStart"/>
            <w:r w:rsidRPr="00E043A9">
              <w:rPr>
                <w:rFonts w:hint="eastAsia"/>
                <w:b/>
              </w:rPr>
              <w:t>PETB</w:t>
            </w:r>
            <w:proofErr w:type="spellEnd"/>
            <w:r w:rsidRPr="00E043A9">
              <w:rPr>
                <w:rFonts w:hint="eastAsia"/>
                <w:b/>
              </w:rPr>
              <w:t>光电极的制备方法及其在含巯基小分子化合物光电分析中的应用（申请公布号：</w:t>
            </w:r>
            <w:r w:rsidRPr="00E043A9">
              <w:rPr>
                <w:rFonts w:hint="eastAsia"/>
                <w:b/>
              </w:rPr>
              <w:t>CN 111795935 A</w:t>
            </w:r>
            <w:r w:rsidRPr="00E043A9">
              <w:rPr>
                <w:rFonts w:hint="eastAsia"/>
                <w:b/>
              </w:rPr>
              <w:t>）</w:t>
            </w:r>
          </w:p>
          <w:p w14:paraId="22CBCFAE" w14:textId="6986B758" w:rsidR="00D52FD4" w:rsidRPr="00207695" w:rsidRDefault="00E043A9" w:rsidP="00E043A9">
            <w:pPr>
              <w:rPr>
                <w:b/>
              </w:rPr>
            </w:pPr>
            <w:r w:rsidRPr="00E043A9">
              <w:rPr>
                <w:rFonts w:hint="eastAsia"/>
                <w:b/>
              </w:rPr>
              <w:t xml:space="preserve">3. </w:t>
            </w:r>
            <w:r w:rsidRPr="00E043A9">
              <w:rPr>
                <w:rFonts w:hint="eastAsia"/>
                <w:b/>
              </w:rPr>
              <w:t>柔性</w:t>
            </w:r>
            <w:proofErr w:type="spellStart"/>
            <w:r w:rsidRPr="00E043A9">
              <w:rPr>
                <w:rFonts w:hint="eastAsia"/>
                <w:b/>
              </w:rPr>
              <w:t>PTEPB</w:t>
            </w:r>
            <w:proofErr w:type="spellEnd"/>
            <w:r w:rsidRPr="00E043A9">
              <w:rPr>
                <w:rFonts w:hint="eastAsia"/>
                <w:b/>
              </w:rPr>
              <w:t>光电极、制备方法和用途（申请公布号：</w:t>
            </w:r>
            <w:r w:rsidRPr="00E043A9">
              <w:rPr>
                <w:rFonts w:hint="eastAsia"/>
                <w:b/>
              </w:rPr>
              <w:t>CN 112098397 A</w:t>
            </w:r>
            <w:r w:rsidRPr="00E043A9">
              <w:rPr>
                <w:rFonts w:hint="eastAsia"/>
                <w:b/>
              </w:rPr>
              <w:t>）</w:t>
            </w:r>
          </w:p>
          <w:p w14:paraId="78145D18" w14:textId="77777777" w:rsidR="00D52FD4" w:rsidRPr="00207695" w:rsidRDefault="00D52FD4" w:rsidP="00D52FD4">
            <w:pPr>
              <w:rPr>
                <w:b/>
              </w:rPr>
            </w:pPr>
            <w:r w:rsidRPr="00207695">
              <w:rPr>
                <w:rFonts w:hint="eastAsia"/>
                <w:b/>
              </w:rPr>
              <w:t xml:space="preserve">　</w:t>
            </w:r>
          </w:p>
          <w:p w14:paraId="40444F0A" w14:textId="77777777" w:rsidR="00D52FD4" w:rsidRPr="00207695" w:rsidRDefault="00D52FD4" w:rsidP="00D52FD4">
            <w:pPr>
              <w:rPr>
                <w:b/>
              </w:rPr>
            </w:pPr>
            <w:r w:rsidRPr="00207695">
              <w:rPr>
                <w:rFonts w:hint="eastAsia"/>
                <w:b/>
              </w:rPr>
              <w:t xml:space="preserve">　</w:t>
            </w:r>
          </w:p>
          <w:p w14:paraId="17990D13" w14:textId="77777777" w:rsidR="00D52FD4" w:rsidRPr="00207695" w:rsidRDefault="00D52FD4" w:rsidP="00D52FD4">
            <w:pPr>
              <w:rPr>
                <w:b/>
              </w:rPr>
            </w:pPr>
            <w:r w:rsidRPr="00207695">
              <w:rPr>
                <w:rFonts w:hint="eastAsia"/>
                <w:b/>
              </w:rPr>
              <w:t xml:space="preserve">　</w:t>
            </w:r>
          </w:p>
        </w:tc>
      </w:tr>
    </w:tbl>
    <w:p w14:paraId="78AEFC00" w14:textId="01FD8D11" w:rsidR="00C76D03" w:rsidRPr="003018E2" w:rsidRDefault="003018E2" w:rsidP="003018E2">
      <w:pPr>
        <w:jc w:val="center"/>
        <w:rPr>
          <w:b/>
          <w:sz w:val="30"/>
          <w:szCs w:val="30"/>
        </w:rPr>
      </w:pPr>
      <w:r w:rsidRPr="003018E2">
        <w:rPr>
          <w:rFonts w:hint="eastAsia"/>
          <w:b/>
          <w:sz w:val="30"/>
          <w:szCs w:val="30"/>
        </w:rPr>
        <w:t>博士生导师简介</w:t>
      </w:r>
    </w:p>
    <w:sectPr w:rsidR="00C76D03" w:rsidRPr="00301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8063" w14:textId="77777777" w:rsidR="00AB3AF9" w:rsidRDefault="00AB3AF9" w:rsidP="00737161">
      <w:r>
        <w:separator/>
      </w:r>
    </w:p>
  </w:endnote>
  <w:endnote w:type="continuationSeparator" w:id="0">
    <w:p w14:paraId="736EACD2" w14:textId="77777777" w:rsidR="00AB3AF9" w:rsidRDefault="00AB3AF9" w:rsidP="007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7BF9" w14:textId="77777777" w:rsidR="00AB3AF9" w:rsidRDefault="00AB3AF9" w:rsidP="00737161">
      <w:r>
        <w:separator/>
      </w:r>
    </w:p>
  </w:footnote>
  <w:footnote w:type="continuationSeparator" w:id="0">
    <w:p w14:paraId="1BE4C4CC" w14:textId="77777777" w:rsidR="00AB3AF9" w:rsidRDefault="00AB3AF9" w:rsidP="00737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MDW0NDQwMDUwMjRS0lEKTi0uzszPAykwrAUA4vzbiCwAAAA="/>
  </w:docVars>
  <w:rsids>
    <w:rsidRoot w:val="00880453"/>
    <w:rsid w:val="00031919"/>
    <w:rsid w:val="0006535C"/>
    <w:rsid w:val="00093452"/>
    <w:rsid w:val="00207695"/>
    <w:rsid w:val="00281014"/>
    <w:rsid w:val="002D3BE3"/>
    <w:rsid w:val="003018E2"/>
    <w:rsid w:val="003119DC"/>
    <w:rsid w:val="00333310"/>
    <w:rsid w:val="003D5633"/>
    <w:rsid w:val="00444767"/>
    <w:rsid w:val="004E2F74"/>
    <w:rsid w:val="00553A93"/>
    <w:rsid w:val="00593B57"/>
    <w:rsid w:val="006D6C4A"/>
    <w:rsid w:val="00737161"/>
    <w:rsid w:val="007E2E50"/>
    <w:rsid w:val="00871A0C"/>
    <w:rsid w:val="00880453"/>
    <w:rsid w:val="008A5013"/>
    <w:rsid w:val="00924377"/>
    <w:rsid w:val="009B6002"/>
    <w:rsid w:val="009C443F"/>
    <w:rsid w:val="009D5028"/>
    <w:rsid w:val="009D6CC1"/>
    <w:rsid w:val="00A60338"/>
    <w:rsid w:val="00AB3AF9"/>
    <w:rsid w:val="00B803C9"/>
    <w:rsid w:val="00C31490"/>
    <w:rsid w:val="00C76D03"/>
    <w:rsid w:val="00D52FD4"/>
    <w:rsid w:val="00D84E6F"/>
    <w:rsid w:val="00E043A9"/>
    <w:rsid w:val="00E40D13"/>
    <w:rsid w:val="00F9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41242"/>
  <w15:chartTrackingRefBased/>
  <w15:docId w15:val="{86A9A26A-B890-4768-B672-8362F7E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71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37161"/>
    <w:rPr>
      <w:kern w:val="2"/>
      <w:sz w:val="18"/>
      <w:szCs w:val="18"/>
    </w:rPr>
  </w:style>
  <w:style w:type="paragraph" w:styleId="a6">
    <w:name w:val="footer"/>
    <w:basedOn w:val="a"/>
    <w:link w:val="a7"/>
    <w:rsid w:val="00737161"/>
    <w:pPr>
      <w:tabs>
        <w:tab w:val="center" w:pos="4153"/>
        <w:tab w:val="right" w:pos="8306"/>
      </w:tabs>
      <w:snapToGrid w:val="0"/>
      <w:jc w:val="left"/>
    </w:pPr>
    <w:rPr>
      <w:sz w:val="18"/>
      <w:szCs w:val="18"/>
    </w:rPr>
  </w:style>
  <w:style w:type="character" w:customStyle="1" w:styleId="a7">
    <w:name w:val="页脚 字符"/>
    <w:basedOn w:val="a0"/>
    <w:link w:val="a6"/>
    <w:rsid w:val="007371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6833">
      <w:bodyDiv w:val="1"/>
      <w:marLeft w:val="0"/>
      <w:marRight w:val="0"/>
      <w:marTop w:val="0"/>
      <w:marBottom w:val="0"/>
      <w:divBdr>
        <w:top w:val="none" w:sz="0" w:space="0" w:color="auto"/>
        <w:left w:val="none" w:sz="0" w:space="0" w:color="auto"/>
        <w:bottom w:val="none" w:sz="0" w:space="0" w:color="auto"/>
        <w:right w:val="none" w:sz="0" w:space="0" w:color="auto"/>
      </w:divBdr>
    </w:div>
    <w:div w:id="11314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209</Words>
  <Characters>1194</Characters>
  <Application>Microsoft Office Word</Application>
  <DocSecurity>0</DocSecurity>
  <Lines>9</Lines>
  <Paragraphs>2</Paragraphs>
  <ScaleCrop>false</ScaleCrop>
  <Company>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乐山乐水</cp:lastModifiedBy>
  <cp:revision>29</cp:revision>
  <dcterms:created xsi:type="dcterms:W3CDTF">2021-06-07T03:22:00Z</dcterms:created>
  <dcterms:modified xsi:type="dcterms:W3CDTF">2021-06-09T10:23:00Z</dcterms:modified>
</cp:coreProperties>
</file>