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Y="666"/>
        <w:tblW w:w="9040" w:type="dxa"/>
        <w:tblLook w:val="04A0" w:firstRow="1" w:lastRow="0" w:firstColumn="1" w:lastColumn="0" w:noHBand="0" w:noVBand="1"/>
      </w:tblPr>
      <w:tblGrid>
        <w:gridCol w:w="427"/>
        <w:gridCol w:w="1686"/>
        <w:gridCol w:w="1203"/>
        <w:gridCol w:w="1641"/>
        <w:gridCol w:w="1389"/>
        <w:gridCol w:w="498"/>
        <w:gridCol w:w="212"/>
        <w:gridCol w:w="638"/>
        <w:gridCol w:w="1346"/>
      </w:tblGrid>
      <w:tr w:rsidR="0047552B" w:rsidRPr="00207695" w14:paraId="74CB2435" w14:textId="77777777" w:rsidTr="0047552B">
        <w:trPr>
          <w:trHeight w:val="454"/>
        </w:trPr>
        <w:tc>
          <w:tcPr>
            <w:tcW w:w="2113" w:type="dxa"/>
            <w:gridSpan w:val="2"/>
            <w:vMerge w:val="restart"/>
            <w:hideMark/>
          </w:tcPr>
          <w:p w14:paraId="13143F68" w14:textId="1989B333" w:rsidR="00093452" w:rsidRPr="00207695" w:rsidRDefault="00DD0ABA" w:rsidP="003018E2">
            <w:pPr>
              <w:rPr>
                <w:b/>
              </w:rPr>
            </w:pPr>
            <w:r>
              <w:rPr>
                <w:b/>
                <w:noProof/>
              </w:rPr>
              <w:drawing>
                <wp:inline distT="0" distB="0" distL="0" distR="0" wp14:anchorId="12716EC7" wp14:editId="5DE36DA6">
                  <wp:extent cx="1181100" cy="17756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145" cy="1777202"/>
                          </a:xfrm>
                          <a:prstGeom prst="rect">
                            <a:avLst/>
                          </a:prstGeom>
                          <a:noFill/>
                        </pic:spPr>
                      </pic:pic>
                    </a:graphicData>
                  </a:graphic>
                </wp:inline>
              </w:drawing>
            </w:r>
            <w:r w:rsidRPr="00207695">
              <w:rPr>
                <w:b/>
              </w:rPr>
              <w:t xml:space="preserve"> </w:t>
            </w:r>
          </w:p>
        </w:tc>
        <w:tc>
          <w:tcPr>
            <w:tcW w:w="1203" w:type="dxa"/>
            <w:noWrap/>
            <w:vAlign w:val="center"/>
            <w:hideMark/>
          </w:tcPr>
          <w:p w14:paraId="0AD1407E" w14:textId="77777777" w:rsidR="00093452" w:rsidRDefault="00093452" w:rsidP="00F9183F">
            <w:pPr>
              <w:jc w:val="center"/>
              <w:rPr>
                <w:b/>
              </w:rPr>
            </w:pPr>
            <w:r w:rsidRPr="00207695">
              <w:rPr>
                <w:rFonts w:hint="eastAsia"/>
                <w:b/>
              </w:rPr>
              <w:t>姓名</w:t>
            </w:r>
          </w:p>
        </w:tc>
        <w:tc>
          <w:tcPr>
            <w:tcW w:w="3030" w:type="dxa"/>
            <w:gridSpan w:val="2"/>
            <w:vAlign w:val="center"/>
          </w:tcPr>
          <w:p w14:paraId="18A3CEBC" w14:textId="68BDE95E" w:rsidR="00093452" w:rsidRPr="00207695" w:rsidRDefault="0043256F" w:rsidP="00F9183F">
            <w:pPr>
              <w:jc w:val="center"/>
              <w:rPr>
                <w:b/>
              </w:rPr>
            </w:pPr>
            <w:r>
              <w:rPr>
                <w:rFonts w:hint="eastAsia"/>
                <w:b/>
              </w:rPr>
              <w:t>刘丽芳</w:t>
            </w:r>
          </w:p>
        </w:tc>
        <w:tc>
          <w:tcPr>
            <w:tcW w:w="498" w:type="dxa"/>
            <w:vAlign w:val="center"/>
          </w:tcPr>
          <w:p w14:paraId="5F3EB52C" w14:textId="61FB6EDA" w:rsidR="00093452" w:rsidRPr="00207695" w:rsidRDefault="00093452" w:rsidP="00F9183F">
            <w:pPr>
              <w:jc w:val="center"/>
              <w:rPr>
                <w:b/>
              </w:rPr>
            </w:pPr>
            <w:r>
              <w:rPr>
                <w:rFonts w:hint="eastAsia"/>
                <w:b/>
              </w:rPr>
              <w:t>导师类型</w:t>
            </w:r>
          </w:p>
        </w:tc>
        <w:tc>
          <w:tcPr>
            <w:tcW w:w="2191" w:type="dxa"/>
            <w:gridSpan w:val="3"/>
            <w:vAlign w:val="center"/>
          </w:tcPr>
          <w:p w14:paraId="03B93FA4" w14:textId="77777777" w:rsidR="00093452" w:rsidRPr="00444767" w:rsidRDefault="00093452" w:rsidP="00F9183F">
            <w:pPr>
              <w:jc w:val="center"/>
            </w:pPr>
            <w:r w:rsidRPr="00444767">
              <w:rPr>
                <w:rFonts w:hint="eastAsia"/>
              </w:rPr>
              <w:t>直博生导师</w:t>
            </w:r>
          </w:p>
        </w:tc>
      </w:tr>
      <w:tr w:rsidR="0047552B" w:rsidRPr="00207695" w14:paraId="26C8F791" w14:textId="77777777" w:rsidTr="0047552B">
        <w:trPr>
          <w:trHeight w:val="454"/>
        </w:trPr>
        <w:tc>
          <w:tcPr>
            <w:tcW w:w="2113" w:type="dxa"/>
            <w:gridSpan w:val="2"/>
            <w:vMerge/>
          </w:tcPr>
          <w:p w14:paraId="3038F6D9" w14:textId="77777777" w:rsidR="00093452" w:rsidRPr="00207695" w:rsidRDefault="00093452" w:rsidP="003018E2">
            <w:pPr>
              <w:rPr>
                <w:b/>
              </w:rPr>
            </w:pPr>
          </w:p>
        </w:tc>
        <w:tc>
          <w:tcPr>
            <w:tcW w:w="1203" w:type="dxa"/>
            <w:noWrap/>
            <w:vAlign w:val="center"/>
          </w:tcPr>
          <w:p w14:paraId="1462A466" w14:textId="77777777" w:rsidR="00093452" w:rsidRPr="00207695" w:rsidRDefault="00093452" w:rsidP="00F9183F">
            <w:pPr>
              <w:jc w:val="center"/>
              <w:rPr>
                <w:b/>
              </w:rPr>
            </w:pPr>
            <w:r w:rsidRPr="00207695">
              <w:rPr>
                <w:rFonts w:hint="eastAsia"/>
                <w:b/>
              </w:rPr>
              <w:t>学院</w:t>
            </w:r>
            <w:r w:rsidRPr="00207695">
              <w:rPr>
                <w:rFonts w:hint="eastAsia"/>
                <w:b/>
              </w:rPr>
              <w:t>/</w:t>
            </w:r>
            <w:r w:rsidRPr="00207695">
              <w:rPr>
                <w:rFonts w:hint="eastAsia"/>
                <w:b/>
              </w:rPr>
              <w:t>单位</w:t>
            </w:r>
          </w:p>
        </w:tc>
        <w:tc>
          <w:tcPr>
            <w:tcW w:w="3030" w:type="dxa"/>
            <w:gridSpan w:val="2"/>
            <w:vAlign w:val="center"/>
          </w:tcPr>
          <w:p w14:paraId="27498E0F" w14:textId="54F615FC" w:rsidR="00093452" w:rsidRPr="00207695" w:rsidRDefault="0043256F" w:rsidP="00F9183F">
            <w:pPr>
              <w:jc w:val="center"/>
              <w:rPr>
                <w:b/>
              </w:rPr>
            </w:pPr>
            <w:r>
              <w:rPr>
                <w:rFonts w:hint="eastAsia"/>
                <w:b/>
              </w:rPr>
              <w:t>中药学院</w:t>
            </w:r>
          </w:p>
        </w:tc>
        <w:tc>
          <w:tcPr>
            <w:tcW w:w="498" w:type="dxa"/>
            <w:vAlign w:val="center"/>
          </w:tcPr>
          <w:p w14:paraId="4BDBA758" w14:textId="77777777" w:rsidR="00093452" w:rsidRPr="00207695" w:rsidRDefault="00093452" w:rsidP="00F9183F">
            <w:pPr>
              <w:jc w:val="center"/>
              <w:rPr>
                <w:b/>
              </w:rPr>
            </w:pPr>
            <w:r w:rsidRPr="00207695">
              <w:rPr>
                <w:rFonts w:hint="eastAsia"/>
                <w:b/>
              </w:rPr>
              <w:t>招生学科</w:t>
            </w:r>
          </w:p>
        </w:tc>
        <w:tc>
          <w:tcPr>
            <w:tcW w:w="2191" w:type="dxa"/>
            <w:gridSpan w:val="3"/>
            <w:vAlign w:val="center"/>
          </w:tcPr>
          <w:p w14:paraId="44AFC943" w14:textId="7FB63790" w:rsidR="00093452" w:rsidRPr="00207695" w:rsidRDefault="0043256F" w:rsidP="00F9183F">
            <w:pPr>
              <w:jc w:val="center"/>
              <w:rPr>
                <w:b/>
              </w:rPr>
            </w:pPr>
            <w:r>
              <w:rPr>
                <w:rFonts w:hint="eastAsia"/>
                <w:b/>
              </w:rPr>
              <w:t>中药学</w:t>
            </w:r>
          </w:p>
        </w:tc>
      </w:tr>
      <w:tr w:rsidR="0047552B" w:rsidRPr="00207695" w14:paraId="4F5D4B65" w14:textId="77777777" w:rsidTr="0047552B">
        <w:trPr>
          <w:trHeight w:val="454"/>
        </w:trPr>
        <w:tc>
          <w:tcPr>
            <w:tcW w:w="2113" w:type="dxa"/>
            <w:gridSpan w:val="2"/>
            <w:vMerge/>
          </w:tcPr>
          <w:p w14:paraId="06CE428E" w14:textId="77777777" w:rsidR="00093452" w:rsidRPr="00207695" w:rsidRDefault="00093452" w:rsidP="003018E2">
            <w:pPr>
              <w:rPr>
                <w:b/>
              </w:rPr>
            </w:pPr>
          </w:p>
        </w:tc>
        <w:tc>
          <w:tcPr>
            <w:tcW w:w="1203" w:type="dxa"/>
            <w:noWrap/>
            <w:vAlign w:val="center"/>
          </w:tcPr>
          <w:p w14:paraId="31DC0300" w14:textId="77777777" w:rsidR="00093452" w:rsidRPr="00207695" w:rsidRDefault="00093452" w:rsidP="00F9183F">
            <w:pPr>
              <w:jc w:val="center"/>
              <w:rPr>
                <w:b/>
              </w:rPr>
            </w:pPr>
            <w:r w:rsidRPr="00207695">
              <w:rPr>
                <w:rFonts w:hint="eastAsia"/>
                <w:b/>
              </w:rPr>
              <w:t>电话</w:t>
            </w:r>
          </w:p>
        </w:tc>
        <w:tc>
          <w:tcPr>
            <w:tcW w:w="3030" w:type="dxa"/>
            <w:gridSpan w:val="2"/>
            <w:vAlign w:val="center"/>
          </w:tcPr>
          <w:p w14:paraId="606BE06E" w14:textId="219B7F1D" w:rsidR="00093452" w:rsidRPr="00207695" w:rsidRDefault="0043256F" w:rsidP="00F9183F">
            <w:pPr>
              <w:jc w:val="center"/>
              <w:rPr>
                <w:b/>
              </w:rPr>
            </w:pPr>
            <w:r>
              <w:rPr>
                <w:rFonts w:hint="eastAsia"/>
                <w:b/>
              </w:rPr>
              <w:t>1</w:t>
            </w:r>
            <w:r>
              <w:rPr>
                <w:b/>
              </w:rPr>
              <w:t>3813941057</w:t>
            </w:r>
          </w:p>
        </w:tc>
        <w:tc>
          <w:tcPr>
            <w:tcW w:w="498" w:type="dxa"/>
            <w:vAlign w:val="center"/>
          </w:tcPr>
          <w:p w14:paraId="258DB61A" w14:textId="77777777" w:rsidR="00093452" w:rsidRPr="00207695" w:rsidRDefault="00093452" w:rsidP="00F9183F">
            <w:pPr>
              <w:jc w:val="center"/>
              <w:rPr>
                <w:b/>
              </w:rPr>
            </w:pPr>
            <w:r w:rsidRPr="00207695">
              <w:rPr>
                <w:rFonts w:hint="eastAsia"/>
                <w:b/>
              </w:rPr>
              <w:t>邮箱</w:t>
            </w:r>
          </w:p>
        </w:tc>
        <w:tc>
          <w:tcPr>
            <w:tcW w:w="2191" w:type="dxa"/>
            <w:gridSpan w:val="3"/>
            <w:vAlign w:val="center"/>
          </w:tcPr>
          <w:p w14:paraId="488FCAA1" w14:textId="2FC6E074" w:rsidR="00093452" w:rsidRPr="00207695" w:rsidRDefault="0043256F" w:rsidP="00F9183F">
            <w:pPr>
              <w:jc w:val="center"/>
              <w:rPr>
                <w:b/>
              </w:rPr>
            </w:pPr>
            <w:r>
              <w:rPr>
                <w:b/>
              </w:rPr>
              <w:t>liulifang69@126.com</w:t>
            </w:r>
          </w:p>
        </w:tc>
      </w:tr>
      <w:tr w:rsidR="00093452" w:rsidRPr="00207695" w14:paraId="11690DFE" w14:textId="77777777" w:rsidTr="0047552B">
        <w:trPr>
          <w:trHeight w:val="799"/>
        </w:trPr>
        <w:tc>
          <w:tcPr>
            <w:tcW w:w="2113" w:type="dxa"/>
            <w:gridSpan w:val="2"/>
            <w:vMerge/>
            <w:hideMark/>
          </w:tcPr>
          <w:p w14:paraId="4922316A" w14:textId="77777777" w:rsidR="00093452" w:rsidRPr="00207695" w:rsidRDefault="00093452" w:rsidP="003018E2">
            <w:pPr>
              <w:rPr>
                <w:b/>
              </w:rPr>
            </w:pPr>
          </w:p>
        </w:tc>
        <w:tc>
          <w:tcPr>
            <w:tcW w:w="6922" w:type="dxa"/>
            <w:gridSpan w:val="7"/>
            <w:noWrap/>
            <w:hideMark/>
          </w:tcPr>
          <w:p w14:paraId="21B3F7B3" w14:textId="77777777" w:rsidR="00DD0ABA" w:rsidRDefault="00093452" w:rsidP="003018E2">
            <w:pPr>
              <w:rPr>
                <w:b/>
              </w:rPr>
            </w:pPr>
            <w:r w:rsidRPr="00207695">
              <w:rPr>
                <w:rFonts w:hint="eastAsia"/>
                <w:b/>
              </w:rPr>
              <w:t>研究方向</w:t>
            </w:r>
            <w:r w:rsidR="0043256F">
              <w:rPr>
                <w:rFonts w:hint="eastAsia"/>
                <w:b/>
              </w:rPr>
              <w:t>:</w:t>
            </w:r>
          </w:p>
          <w:p w14:paraId="72FEDB6A" w14:textId="68F8AEA6" w:rsidR="00093452" w:rsidRPr="00DD0ABA" w:rsidRDefault="00DD0ABA" w:rsidP="00DD0ABA">
            <w:pPr>
              <w:ind w:firstLineChars="300" w:firstLine="720"/>
              <w:rPr>
                <w:b/>
                <w:sz w:val="24"/>
              </w:rPr>
            </w:pPr>
            <w:r w:rsidRPr="00DD0ABA">
              <w:rPr>
                <w:rFonts w:hint="eastAsia"/>
                <w:color w:val="333333"/>
                <w:sz w:val="24"/>
                <w:shd w:val="clear" w:color="auto" w:fill="FFFFFF"/>
              </w:rPr>
              <w:t>①中药活性成分发现与作用机制；</w:t>
            </w:r>
            <w:r w:rsidRPr="00DD0ABA">
              <w:rPr>
                <w:rFonts w:hint="eastAsia"/>
                <w:color w:val="333333"/>
                <w:sz w:val="24"/>
              </w:rPr>
              <w:br/>
            </w:r>
            <w:r w:rsidRPr="00DD0ABA">
              <w:rPr>
                <w:rFonts w:hint="eastAsia"/>
                <w:color w:val="333333"/>
                <w:sz w:val="24"/>
                <w:shd w:val="clear" w:color="auto" w:fill="FFFFFF"/>
              </w:rPr>
              <w:t xml:space="preserve">          </w:t>
            </w:r>
            <w:r w:rsidRPr="00DD0ABA">
              <w:rPr>
                <w:rFonts w:hint="eastAsia"/>
                <w:color w:val="333333"/>
                <w:sz w:val="24"/>
                <w:shd w:val="clear" w:color="auto" w:fill="FFFFFF"/>
              </w:rPr>
              <w:t>②现代中药分析。</w:t>
            </w:r>
          </w:p>
          <w:p w14:paraId="363459E2" w14:textId="77777777" w:rsidR="00093452" w:rsidRPr="00207695" w:rsidRDefault="00093452" w:rsidP="003018E2">
            <w:pPr>
              <w:rPr>
                <w:b/>
              </w:rPr>
            </w:pPr>
          </w:p>
        </w:tc>
      </w:tr>
      <w:tr w:rsidR="00F9183F" w:rsidRPr="00207695" w14:paraId="6580B181" w14:textId="77777777" w:rsidTr="0047552B">
        <w:trPr>
          <w:trHeight w:val="469"/>
        </w:trPr>
        <w:tc>
          <w:tcPr>
            <w:tcW w:w="9035" w:type="dxa"/>
            <w:gridSpan w:val="9"/>
            <w:shd w:val="clear" w:color="auto" w:fill="E7E6E6" w:themeFill="background2"/>
            <w:noWrap/>
            <w:hideMark/>
          </w:tcPr>
          <w:p w14:paraId="167D71BA" w14:textId="4D75E811" w:rsidR="00F9183F" w:rsidRPr="00207695" w:rsidRDefault="00F9183F" w:rsidP="00F9183F">
            <w:pPr>
              <w:rPr>
                <w:b/>
              </w:rPr>
            </w:pPr>
            <w:r w:rsidRPr="00207695">
              <w:rPr>
                <w:rFonts w:hint="eastAsia"/>
                <w:b/>
              </w:rPr>
              <w:t>个人简介（包括教育背景、工作经历、社会兼职、视频链接等）</w:t>
            </w:r>
          </w:p>
        </w:tc>
      </w:tr>
      <w:tr w:rsidR="00F9183F" w:rsidRPr="00207695" w14:paraId="5EFA9012" w14:textId="77777777" w:rsidTr="0047552B">
        <w:trPr>
          <w:trHeight w:val="629"/>
        </w:trPr>
        <w:tc>
          <w:tcPr>
            <w:tcW w:w="9035" w:type="dxa"/>
            <w:gridSpan w:val="9"/>
            <w:noWrap/>
          </w:tcPr>
          <w:p w14:paraId="6A15BCD8" w14:textId="4A3E90A4" w:rsidR="00F9183F" w:rsidRPr="00F9183F" w:rsidRDefault="00DD0ABA" w:rsidP="003018E2">
            <w:pPr>
              <w:rPr>
                <w:b/>
              </w:rPr>
            </w:pPr>
            <w:r>
              <w:rPr>
                <w:rFonts w:hint="eastAsia"/>
                <w:b/>
              </w:rPr>
              <w:t xml:space="preserve"> </w:t>
            </w:r>
            <w:r>
              <w:rPr>
                <w:b/>
              </w:rPr>
              <w:t xml:space="preserve">  </w:t>
            </w:r>
            <w:r w:rsidRPr="00564620">
              <w:rPr>
                <w:rFonts w:hint="eastAsia"/>
                <w:color w:val="333333"/>
                <w:sz w:val="24"/>
                <w:shd w:val="clear" w:color="auto" w:fill="FFFFFF"/>
              </w:rPr>
              <w:t>1999</w:t>
            </w:r>
            <w:r w:rsidRPr="00564620">
              <w:rPr>
                <w:rFonts w:hint="eastAsia"/>
                <w:color w:val="333333"/>
                <w:sz w:val="24"/>
                <w:shd w:val="clear" w:color="auto" w:fill="FFFFFF"/>
              </w:rPr>
              <w:t>年在中国药科大学获得生药学博士学位，同年留校任教。曾先后在南京大学，香港中文大学，上海外国语大学和美国加州大学欧文分校进行博士后研究、进修或作为访问学者。现</w:t>
            </w:r>
            <w:r>
              <w:rPr>
                <w:rFonts w:hint="eastAsia"/>
                <w:color w:val="333333"/>
                <w:sz w:val="24"/>
                <w:shd w:val="clear" w:color="auto" w:fill="FFFFFF"/>
              </w:rPr>
              <w:t>任</w:t>
            </w:r>
            <w:r w:rsidRPr="00564620">
              <w:rPr>
                <w:rFonts w:hint="eastAsia"/>
                <w:color w:val="333333"/>
                <w:sz w:val="24"/>
                <w:shd w:val="clear" w:color="auto" w:fill="FFFFFF"/>
              </w:rPr>
              <w:t>中药学院生药</w:t>
            </w:r>
            <w:r>
              <w:rPr>
                <w:rFonts w:hint="eastAsia"/>
                <w:color w:val="333333"/>
                <w:sz w:val="24"/>
                <w:shd w:val="clear" w:color="auto" w:fill="FFFFFF"/>
              </w:rPr>
              <w:t>学</w:t>
            </w:r>
            <w:r w:rsidRPr="00564620">
              <w:rPr>
                <w:rFonts w:hint="eastAsia"/>
                <w:color w:val="333333"/>
                <w:sz w:val="24"/>
                <w:shd w:val="clear" w:color="auto" w:fill="FFFFFF"/>
              </w:rPr>
              <w:t>系副主任，</w:t>
            </w:r>
            <w:r>
              <w:rPr>
                <w:rFonts w:hint="eastAsia"/>
                <w:color w:val="333333"/>
                <w:sz w:val="24"/>
                <w:shd w:val="clear" w:color="auto" w:fill="FFFFFF"/>
              </w:rPr>
              <w:t>中药分析学科带头人，</w:t>
            </w:r>
            <w:r w:rsidRPr="00564620">
              <w:rPr>
                <w:rFonts w:hint="eastAsia"/>
                <w:color w:val="333333"/>
                <w:sz w:val="24"/>
                <w:shd w:val="clear" w:color="auto" w:fill="FFFFFF"/>
              </w:rPr>
              <w:t>教授，博士生导师，江苏省“青蓝工程”</w:t>
            </w:r>
            <w:r w:rsidRPr="00564620">
              <w:rPr>
                <w:rFonts w:hint="eastAsia"/>
                <w:color w:val="333333"/>
                <w:sz w:val="24"/>
                <w:shd w:val="clear" w:color="auto" w:fill="FFFFFF"/>
              </w:rPr>
              <w:t xml:space="preserve"> </w:t>
            </w:r>
            <w:r w:rsidRPr="00564620">
              <w:rPr>
                <w:rFonts w:hint="eastAsia"/>
                <w:color w:val="333333"/>
                <w:sz w:val="24"/>
                <w:shd w:val="clear" w:color="auto" w:fill="FFFFFF"/>
              </w:rPr>
              <w:t>中青年学术带头人。</w:t>
            </w:r>
            <w:r w:rsidRPr="00564620">
              <w:rPr>
                <w:rFonts w:hint="eastAsia"/>
                <w:color w:val="333333"/>
                <w:sz w:val="24"/>
              </w:rPr>
              <w:br/>
            </w:r>
            <w:r w:rsidRPr="00564620">
              <w:rPr>
                <w:rFonts w:hint="eastAsia"/>
                <w:color w:val="333333"/>
                <w:sz w:val="24"/>
                <w:shd w:val="clear" w:color="auto" w:fill="FFFFFF"/>
              </w:rPr>
              <w:t>学术兼职：中华人民共和国药典英文版编委，教育部学位和研究生教育发展中心评审专家，国家自然科学基金委同行评议专家。</w:t>
            </w:r>
          </w:p>
        </w:tc>
      </w:tr>
      <w:tr w:rsidR="00880453" w:rsidRPr="00207695" w14:paraId="010572D3" w14:textId="77777777" w:rsidTr="0047552B">
        <w:trPr>
          <w:trHeight w:val="422"/>
        </w:trPr>
        <w:tc>
          <w:tcPr>
            <w:tcW w:w="9035" w:type="dxa"/>
            <w:gridSpan w:val="9"/>
            <w:shd w:val="clear" w:color="auto" w:fill="E7E6E6" w:themeFill="background2"/>
            <w:noWrap/>
            <w:hideMark/>
          </w:tcPr>
          <w:p w14:paraId="15267FE7" w14:textId="77777777" w:rsidR="00880453" w:rsidRPr="00207695" w:rsidRDefault="00880453" w:rsidP="003018E2">
            <w:pPr>
              <w:rPr>
                <w:b/>
              </w:rPr>
            </w:pPr>
            <w:r w:rsidRPr="00207695">
              <w:rPr>
                <w:rFonts w:hint="eastAsia"/>
                <w:b/>
              </w:rPr>
              <w:t>主持科研项目（</w:t>
            </w:r>
            <w:r w:rsidR="0006535C">
              <w:rPr>
                <w:b/>
              </w:rPr>
              <w:t>3</w:t>
            </w:r>
            <w:r w:rsidRPr="00207695">
              <w:rPr>
                <w:rFonts w:hint="eastAsia"/>
                <w:b/>
              </w:rPr>
              <w:t>个以内）</w:t>
            </w:r>
          </w:p>
        </w:tc>
      </w:tr>
      <w:tr w:rsidR="0047552B" w:rsidRPr="00207695" w14:paraId="244A52E0" w14:textId="77777777" w:rsidTr="0047552B">
        <w:trPr>
          <w:trHeight w:val="930"/>
        </w:trPr>
        <w:tc>
          <w:tcPr>
            <w:tcW w:w="427" w:type="dxa"/>
            <w:noWrap/>
            <w:hideMark/>
          </w:tcPr>
          <w:p w14:paraId="4912BB14" w14:textId="77777777" w:rsidR="00880453" w:rsidRPr="00207695" w:rsidRDefault="00880453" w:rsidP="003018E2">
            <w:pPr>
              <w:rPr>
                <w:b/>
              </w:rPr>
            </w:pPr>
            <w:r w:rsidRPr="00207695">
              <w:rPr>
                <w:rFonts w:hint="eastAsia"/>
                <w:b/>
              </w:rPr>
              <w:t>编号</w:t>
            </w:r>
          </w:p>
        </w:tc>
        <w:tc>
          <w:tcPr>
            <w:tcW w:w="1686" w:type="dxa"/>
            <w:noWrap/>
            <w:hideMark/>
          </w:tcPr>
          <w:p w14:paraId="6E9FD178" w14:textId="77777777" w:rsidR="00880453" w:rsidRPr="00207695" w:rsidRDefault="00880453" w:rsidP="003018E2">
            <w:pPr>
              <w:rPr>
                <w:b/>
              </w:rPr>
            </w:pPr>
            <w:r w:rsidRPr="00207695">
              <w:rPr>
                <w:rFonts w:hint="eastAsia"/>
                <w:b/>
              </w:rPr>
              <w:t>项目名称</w:t>
            </w:r>
          </w:p>
        </w:tc>
        <w:tc>
          <w:tcPr>
            <w:tcW w:w="1203" w:type="dxa"/>
            <w:hideMark/>
          </w:tcPr>
          <w:p w14:paraId="0433E0C8" w14:textId="77777777" w:rsidR="00880453" w:rsidRPr="00207695" w:rsidRDefault="00880453" w:rsidP="003018E2">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1641" w:type="dxa"/>
            <w:noWrap/>
            <w:hideMark/>
          </w:tcPr>
          <w:p w14:paraId="5543199E" w14:textId="77777777" w:rsidR="00880453" w:rsidRPr="00207695" w:rsidRDefault="00880453" w:rsidP="003018E2">
            <w:pPr>
              <w:rPr>
                <w:b/>
              </w:rPr>
            </w:pPr>
            <w:r w:rsidRPr="00207695">
              <w:rPr>
                <w:rFonts w:hint="eastAsia"/>
                <w:b/>
              </w:rPr>
              <w:t>项目类别</w:t>
            </w:r>
          </w:p>
        </w:tc>
        <w:tc>
          <w:tcPr>
            <w:tcW w:w="2099" w:type="dxa"/>
            <w:gridSpan w:val="3"/>
            <w:noWrap/>
            <w:hideMark/>
          </w:tcPr>
          <w:p w14:paraId="0A3AAEC0" w14:textId="77777777" w:rsidR="00880453" w:rsidRPr="00207695" w:rsidRDefault="00880453" w:rsidP="003018E2">
            <w:pPr>
              <w:rPr>
                <w:b/>
              </w:rPr>
            </w:pPr>
            <w:r w:rsidRPr="00207695">
              <w:rPr>
                <w:rFonts w:hint="eastAsia"/>
                <w:b/>
              </w:rPr>
              <w:t>起讫时间</w:t>
            </w:r>
          </w:p>
        </w:tc>
        <w:tc>
          <w:tcPr>
            <w:tcW w:w="638" w:type="dxa"/>
            <w:noWrap/>
            <w:hideMark/>
          </w:tcPr>
          <w:p w14:paraId="084EA1E4" w14:textId="77777777" w:rsidR="00880453" w:rsidRPr="00207695" w:rsidRDefault="00880453" w:rsidP="003018E2">
            <w:pPr>
              <w:rPr>
                <w:b/>
              </w:rPr>
            </w:pPr>
            <w:r w:rsidRPr="00207695">
              <w:rPr>
                <w:rFonts w:hint="eastAsia"/>
                <w:b/>
              </w:rPr>
              <w:t>总经费（万元）</w:t>
            </w:r>
          </w:p>
        </w:tc>
        <w:tc>
          <w:tcPr>
            <w:tcW w:w="1346" w:type="dxa"/>
            <w:hideMark/>
          </w:tcPr>
          <w:p w14:paraId="4BA56CC3" w14:textId="77777777" w:rsidR="00880453" w:rsidRPr="00207695" w:rsidRDefault="00880453" w:rsidP="003018E2">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47552B" w:rsidRPr="00207695" w14:paraId="33F95489" w14:textId="77777777" w:rsidTr="0047552B">
        <w:trPr>
          <w:trHeight w:val="567"/>
        </w:trPr>
        <w:tc>
          <w:tcPr>
            <w:tcW w:w="427" w:type="dxa"/>
            <w:noWrap/>
          </w:tcPr>
          <w:p w14:paraId="525A33A4" w14:textId="5D3FB40D" w:rsidR="00880453" w:rsidRPr="00207695" w:rsidRDefault="00DD0ABA" w:rsidP="003018E2">
            <w:pPr>
              <w:rPr>
                <w:b/>
              </w:rPr>
            </w:pPr>
            <w:r>
              <w:rPr>
                <w:rFonts w:hint="eastAsia"/>
                <w:b/>
              </w:rPr>
              <w:t>1</w:t>
            </w:r>
          </w:p>
        </w:tc>
        <w:tc>
          <w:tcPr>
            <w:tcW w:w="1686" w:type="dxa"/>
            <w:noWrap/>
          </w:tcPr>
          <w:p w14:paraId="697BF35E" w14:textId="7B555D57" w:rsidR="00880453" w:rsidRPr="00207695" w:rsidRDefault="00DD0ABA" w:rsidP="003018E2">
            <w:pPr>
              <w:rPr>
                <w:b/>
              </w:rPr>
            </w:pPr>
            <w:r w:rsidRPr="00DD0ABA">
              <w:rPr>
                <w:rFonts w:hint="eastAsia"/>
                <w:b/>
              </w:rPr>
              <w:t>威灵仙总皂苷重塑α</w:t>
            </w:r>
            <w:r w:rsidRPr="00DD0ABA">
              <w:rPr>
                <w:rFonts w:hint="eastAsia"/>
                <w:b/>
              </w:rPr>
              <w:t>-KG/2-HG</w:t>
            </w:r>
            <w:r w:rsidRPr="00DD0ABA">
              <w:rPr>
                <w:rFonts w:hint="eastAsia"/>
                <w:b/>
              </w:rPr>
              <w:t>代谢轴</w:t>
            </w:r>
            <w:r w:rsidRPr="00DD0ABA">
              <w:rPr>
                <w:rFonts w:hint="eastAsia"/>
                <w:b/>
              </w:rPr>
              <w:t>-</w:t>
            </w:r>
            <w:r w:rsidRPr="00DD0ABA">
              <w:rPr>
                <w:rFonts w:hint="eastAsia"/>
                <w:b/>
              </w:rPr>
              <w:t>表观遗传修饰抑制结肠炎</w:t>
            </w:r>
            <w:r w:rsidRPr="00DD0ABA">
              <w:rPr>
                <w:rFonts w:hint="eastAsia"/>
                <w:b/>
              </w:rPr>
              <w:t>-</w:t>
            </w:r>
            <w:r w:rsidRPr="00DD0ABA">
              <w:rPr>
                <w:rFonts w:hint="eastAsia"/>
                <w:b/>
              </w:rPr>
              <w:t>癌转化的作用机制研究</w:t>
            </w:r>
          </w:p>
        </w:tc>
        <w:tc>
          <w:tcPr>
            <w:tcW w:w="1203" w:type="dxa"/>
          </w:tcPr>
          <w:p w14:paraId="5334405A" w14:textId="104439E9" w:rsidR="00880453" w:rsidRPr="00207695" w:rsidRDefault="00DD0ABA" w:rsidP="003018E2">
            <w:pPr>
              <w:rPr>
                <w:b/>
              </w:rPr>
            </w:pPr>
            <w:r>
              <w:rPr>
                <w:rFonts w:hint="eastAsia"/>
                <w:b/>
              </w:rPr>
              <w:t>纵向课题</w:t>
            </w:r>
          </w:p>
        </w:tc>
        <w:tc>
          <w:tcPr>
            <w:tcW w:w="1641" w:type="dxa"/>
            <w:noWrap/>
          </w:tcPr>
          <w:p w14:paraId="1695A96B" w14:textId="207D313C" w:rsidR="00880453" w:rsidRPr="00207695" w:rsidRDefault="00DD0ABA" w:rsidP="003018E2">
            <w:pPr>
              <w:rPr>
                <w:b/>
              </w:rPr>
            </w:pPr>
            <w:r>
              <w:rPr>
                <w:rFonts w:hint="eastAsia"/>
                <w:b/>
              </w:rPr>
              <w:t>国家自然科学基金</w:t>
            </w:r>
          </w:p>
        </w:tc>
        <w:tc>
          <w:tcPr>
            <w:tcW w:w="2099" w:type="dxa"/>
            <w:gridSpan w:val="3"/>
            <w:noWrap/>
          </w:tcPr>
          <w:p w14:paraId="069136DB" w14:textId="4E02CEF9" w:rsidR="00880453" w:rsidRPr="00207695" w:rsidRDefault="00DD0ABA" w:rsidP="003018E2">
            <w:pPr>
              <w:rPr>
                <w:b/>
              </w:rPr>
            </w:pPr>
            <w:r>
              <w:rPr>
                <w:rFonts w:hint="eastAsia"/>
                <w:b/>
              </w:rPr>
              <w:t>2</w:t>
            </w:r>
            <w:r>
              <w:rPr>
                <w:b/>
              </w:rPr>
              <w:t>021.1</w:t>
            </w:r>
            <w:r>
              <w:rPr>
                <w:rFonts w:hint="eastAsia"/>
                <w:b/>
              </w:rPr>
              <w:t>-</w:t>
            </w:r>
            <w:r>
              <w:rPr>
                <w:b/>
              </w:rPr>
              <w:t>2024.12</w:t>
            </w:r>
          </w:p>
        </w:tc>
        <w:tc>
          <w:tcPr>
            <w:tcW w:w="638" w:type="dxa"/>
            <w:noWrap/>
          </w:tcPr>
          <w:p w14:paraId="0BF21FE4" w14:textId="741926CB" w:rsidR="00880453" w:rsidRPr="00207695" w:rsidRDefault="00DD0ABA" w:rsidP="003018E2">
            <w:pPr>
              <w:rPr>
                <w:b/>
              </w:rPr>
            </w:pPr>
            <w:r>
              <w:rPr>
                <w:rFonts w:hint="eastAsia"/>
                <w:b/>
              </w:rPr>
              <w:t>5</w:t>
            </w:r>
            <w:r>
              <w:rPr>
                <w:b/>
              </w:rPr>
              <w:t>5</w:t>
            </w:r>
          </w:p>
        </w:tc>
        <w:tc>
          <w:tcPr>
            <w:tcW w:w="1346" w:type="dxa"/>
          </w:tcPr>
          <w:p w14:paraId="62BE275F" w14:textId="03F2384E" w:rsidR="00880453" w:rsidRPr="00207695" w:rsidRDefault="00DD0ABA" w:rsidP="003018E2">
            <w:pPr>
              <w:rPr>
                <w:b/>
              </w:rPr>
            </w:pPr>
            <w:r>
              <w:rPr>
                <w:rFonts w:hint="eastAsia"/>
                <w:b/>
              </w:rPr>
              <w:t>主持</w:t>
            </w:r>
          </w:p>
        </w:tc>
      </w:tr>
      <w:tr w:rsidR="0047552B" w:rsidRPr="00207695" w14:paraId="3A7404D3" w14:textId="77777777" w:rsidTr="0047552B">
        <w:trPr>
          <w:trHeight w:val="567"/>
        </w:trPr>
        <w:tc>
          <w:tcPr>
            <w:tcW w:w="427" w:type="dxa"/>
            <w:noWrap/>
          </w:tcPr>
          <w:p w14:paraId="7F2CCA42" w14:textId="7E66B3DE" w:rsidR="00880453" w:rsidRPr="00207695" w:rsidRDefault="00DD0ABA" w:rsidP="003018E2">
            <w:pPr>
              <w:rPr>
                <w:b/>
              </w:rPr>
            </w:pPr>
            <w:r>
              <w:rPr>
                <w:rFonts w:hint="eastAsia"/>
                <w:b/>
              </w:rPr>
              <w:t>2</w:t>
            </w:r>
          </w:p>
        </w:tc>
        <w:tc>
          <w:tcPr>
            <w:tcW w:w="1686" w:type="dxa"/>
            <w:noWrap/>
          </w:tcPr>
          <w:p w14:paraId="7458328B" w14:textId="2B522B5A" w:rsidR="00880453" w:rsidRPr="00207695" w:rsidRDefault="00DD0ABA" w:rsidP="003018E2">
            <w:pPr>
              <w:rPr>
                <w:b/>
              </w:rPr>
            </w:pPr>
            <w:r>
              <w:rPr>
                <w:rFonts w:hint="eastAsia"/>
                <w:b/>
              </w:rPr>
              <w:t>迈之灵片原料药及制剂质量标准及稳定性研究</w:t>
            </w:r>
          </w:p>
        </w:tc>
        <w:tc>
          <w:tcPr>
            <w:tcW w:w="1203" w:type="dxa"/>
          </w:tcPr>
          <w:p w14:paraId="76980657" w14:textId="1CA8723D" w:rsidR="00880453" w:rsidRPr="00207695" w:rsidRDefault="00DD0ABA" w:rsidP="003018E2">
            <w:pPr>
              <w:rPr>
                <w:b/>
              </w:rPr>
            </w:pPr>
            <w:r>
              <w:rPr>
                <w:rFonts w:hint="eastAsia"/>
                <w:b/>
              </w:rPr>
              <w:t>横向课题</w:t>
            </w:r>
          </w:p>
        </w:tc>
        <w:tc>
          <w:tcPr>
            <w:tcW w:w="1641" w:type="dxa"/>
            <w:noWrap/>
          </w:tcPr>
          <w:p w14:paraId="41381D95" w14:textId="3D68F1C5" w:rsidR="00880453" w:rsidRPr="00207695" w:rsidRDefault="00DD0ABA" w:rsidP="003018E2">
            <w:pPr>
              <w:rPr>
                <w:b/>
              </w:rPr>
            </w:pPr>
            <w:r>
              <w:rPr>
                <w:rFonts w:hint="eastAsia"/>
                <w:b/>
              </w:rPr>
              <w:t>企业合作项目</w:t>
            </w:r>
          </w:p>
        </w:tc>
        <w:tc>
          <w:tcPr>
            <w:tcW w:w="2099" w:type="dxa"/>
            <w:gridSpan w:val="3"/>
            <w:noWrap/>
          </w:tcPr>
          <w:p w14:paraId="20D3BF36" w14:textId="1402D382" w:rsidR="00880453" w:rsidRPr="00207695" w:rsidRDefault="00DD0ABA" w:rsidP="003018E2">
            <w:pPr>
              <w:rPr>
                <w:b/>
              </w:rPr>
            </w:pPr>
            <w:r>
              <w:rPr>
                <w:rFonts w:hint="eastAsia"/>
                <w:b/>
              </w:rPr>
              <w:t>2</w:t>
            </w:r>
            <w:r>
              <w:rPr>
                <w:b/>
              </w:rPr>
              <w:t>018.1</w:t>
            </w:r>
            <w:r>
              <w:rPr>
                <w:rFonts w:hint="eastAsia"/>
                <w:b/>
              </w:rPr>
              <w:t>-</w:t>
            </w:r>
            <w:r>
              <w:rPr>
                <w:b/>
              </w:rPr>
              <w:t>2021.10</w:t>
            </w:r>
          </w:p>
        </w:tc>
        <w:tc>
          <w:tcPr>
            <w:tcW w:w="638" w:type="dxa"/>
            <w:noWrap/>
          </w:tcPr>
          <w:p w14:paraId="765B4B89" w14:textId="48B9219B" w:rsidR="00880453" w:rsidRPr="00207695" w:rsidRDefault="00DD0ABA" w:rsidP="003018E2">
            <w:pPr>
              <w:rPr>
                <w:b/>
              </w:rPr>
            </w:pPr>
            <w:r>
              <w:rPr>
                <w:rFonts w:hint="eastAsia"/>
                <w:b/>
              </w:rPr>
              <w:t>1</w:t>
            </w:r>
            <w:r>
              <w:rPr>
                <w:b/>
              </w:rPr>
              <w:t>80</w:t>
            </w:r>
          </w:p>
        </w:tc>
        <w:tc>
          <w:tcPr>
            <w:tcW w:w="1346" w:type="dxa"/>
          </w:tcPr>
          <w:p w14:paraId="276DCD91" w14:textId="014B23BC" w:rsidR="00880453" w:rsidRPr="00207695" w:rsidRDefault="00DD0ABA" w:rsidP="003018E2">
            <w:pPr>
              <w:rPr>
                <w:b/>
              </w:rPr>
            </w:pPr>
            <w:r>
              <w:rPr>
                <w:rFonts w:hint="eastAsia"/>
                <w:b/>
              </w:rPr>
              <w:t>主持</w:t>
            </w:r>
          </w:p>
        </w:tc>
      </w:tr>
      <w:tr w:rsidR="0047552B" w:rsidRPr="00207695" w14:paraId="4486D418" w14:textId="77777777" w:rsidTr="0047552B">
        <w:trPr>
          <w:trHeight w:val="567"/>
        </w:trPr>
        <w:tc>
          <w:tcPr>
            <w:tcW w:w="427" w:type="dxa"/>
            <w:noWrap/>
            <w:hideMark/>
          </w:tcPr>
          <w:p w14:paraId="0FE9E1A1" w14:textId="77777777" w:rsidR="00880453" w:rsidRPr="00207695" w:rsidRDefault="00880453" w:rsidP="003018E2">
            <w:pPr>
              <w:rPr>
                <w:b/>
              </w:rPr>
            </w:pPr>
          </w:p>
        </w:tc>
        <w:tc>
          <w:tcPr>
            <w:tcW w:w="1686" w:type="dxa"/>
            <w:noWrap/>
            <w:hideMark/>
          </w:tcPr>
          <w:p w14:paraId="1A81A233" w14:textId="77777777" w:rsidR="00880453" w:rsidRPr="00207695" w:rsidRDefault="00880453" w:rsidP="003018E2">
            <w:pPr>
              <w:rPr>
                <w:b/>
              </w:rPr>
            </w:pPr>
            <w:r w:rsidRPr="00207695">
              <w:rPr>
                <w:rFonts w:hint="eastAsia"/>
                <w:b/>
              </w:rPr>
              <w:t xml:space="preserve">　</w:t>
            </w:r>
          </w:p>
        </w:tc>
        <w:tc>
          <w:tcPr>
            <w:tcW w:w="1203" w:type="dxa"/>
            <w:noWrap/>
            <w:hideMark/>
          </w:tcPr>
          <w:p w14:paraId="7A3847A7" w14:textId="77777777" w:rsidR="00880453" w:rsidRPr="00207695" w:rsidRDefault="00880453" w:rsidP="003018E2">
            <w:pPr>
              <w:rPr>
                <w:b/>
              </w:rPr>
            </w:pPr>
            <w:r w:rsidRPr="00207695">
              <w:rPr>
                <w:rFonts w:hint="eastAsia"/>
                <w:b/>
              </w:rPr>
              <w:t xml:space="preserve">　</w:t>
            </w:r>
          </w:p>
        </w:tc>
        <w:tc>
          <w:tcPr>
            <w:tcW w:w="1641" w:type="dxa"/>
            <w:noWrap/>
            <w:hideMark/>
          </w:tcPr>
          <w:p w14:paraId="5C21DCA9" w14:textId="77777777" w:rsidR="00880453" w:rsidRPr="00207695" w:rsidRDefault="00880453" w:rsidP="003018E2">
            <w:pPr>
              <w:rPr>
                <w:b/>
              </w:rPr>
            </w:pPr>
            <w:r w:rsidRPr="00207695">
              <w:rPr>
                <w:rFonts w:hint="eastAsia"/>
                <w:b/>
              </w:rPr>
              <w:t xml:space="preserve">　</w:t>
            </w:r>
          </w:p>
        </w:tc>
        <w:tc>
          <w:tcPr>
            <w:tcW w:w="2099" w:type="dxa"/>
            <w:gridSpan w:val="3"/>
            <w:noWrap/>
            <w:hideMark/>
          </w:tcPr>
          <w:p w14:paraId="1A1B1723" w14:textId="77777777" w:rsidR="00880453" w:rsidRPr="00207695" w:rsidRDefault="00880453" w:rsidP="003018E2">
            <w:pPr>
              <w:rPr>
                <w:b/>
              </w:rPr>
            </w:pPr>
            <w:r w:rsidRPr="00207695">
              <w:rPr>
                <w:rFonts w:hint="eastAsia"/>
                <w:b/>
              </w:rPr>
              <w:t xml:space="preserve">　</w:t>
            </w:r>
          </w:p>
        </w:tc>
        <w:tc>
          <w:tcPr>
            <w:tcW w:w="638" w:type="dxa"/>
            <w:noWrap/>
            <w:hideMark/>
          </w:tcPr>
          <w:p w14:paraId="1C536818" w14:textId="77777777" w:rsidR="00880453" w:rsidRPr="00207695" w:rsidRDefault="00880453" w:rsidP="003018E2">
            <w:pPr>
              <w:rPr>
                <w:b/>
              </w:rPr>
            </w:pPr>
            <w:r w:rsidRPr="00207695">
              <w:rPr>
                <w:rFonts w:hint="eastAsia"/>
                <w:b/>
              </w:rPr>
              <w:t xml:space="preserve">　</w:t>
            </w:r>
          </w:p>
        </w:tc>
        <w:tc>
          <w:tcPr>
            <w:tcW w:w="1346" w:type="dxa"/>
            <w:hideMark/>
          </w:tcPr>
          <w:p w14:paraId="46CD140B" w14:textId="77777777" w:rsidR="00880453" w:rsidRPr="00207695" w:rsidRDefault="00880453" w:rsidP="003018E2">
            <w:pPr>
              <w:rPr>
                <w:b/>
              </w:rPr>
            </w:pPr>
            <w:r w:rsidRPr="00207695">
              <w:rPr>
                <w:rFonts w:hint="eastAsia"/>
                <w:b/>
              </w:rPr>
              <w:t xml:space="preserve">　</w:t>
            </w:r>
          </w:p>
        </w:tc>
      </w:tr>
      <w:tr w:rsidR="00880453" w:rsidRPr="00207695" w14:paraId="6693102B" w14:textId="77777777" w:rsidTr="0047552B">
        <w:trPr>
          <w:trHeight w:val="393"/>
        </w:trPr>
        <w:tc>
          <w:tcPr>
            <w:tcW w:w="9035" w:type="dxa"/>
            <w:gridSpan w:val="9"/>
            <w:shd w:val="clear" w:color="auto" w:fill="E7E6E6" w:themeFill="background2"/>
            <w:noWrap/>
            <w:hideMark/>
          </w:tcPr>
          <w:p w14:paraId="03837E5B" w14:textId="77777777" w:rsidR="00880453" w:rsidRPr="00207695" w:rsidRDefault="00880453" w:rsidP="003018E2">
            <w:pPr>
              <w:rPr>
                <w:b/>
              </w:rPr>
            </w:pPr>
            <w:r w:rsidRPr="00207695">
              <w:rPr>
                <w:rFonts w:hint="eastAsia"/>
                <w:b/>
              </w:rPr>
              <w:t>代表性成果（</w:t>
            </w:r>
            <w:r w:rsidR="0006535C">
              <w:rPr>
                <w:b/>
              </w:rPr>
              <w:t>3</w:t>
            </w:r>
            <w:r w:rsidRPr="00207695">
              <w:rPr>
                <w:rFonts w:hint="eastAsia"/>
                <w:b/>
              </w:rPr>
              <w:t>个以内）</w:t>
            </w:r>
          </w:p>
        </w:tc>
      </w:tr>
      <w:tr w:rsidR="0047552B" w:rsidRPr="00207695" w14:paraId="7E383733" w14:textId="77777777" w:rsidTr="0047552B">
        <w:trPr>
          <w:trHeight w:val="1020"/>
        </w:trPr>
        <w:tc>
          <w:tcPr>
            <w:tcW w:w="427" w:type="dxa"/>
            <w:noWrap/>
            <w:hideMark/>
          </w:tcPr>
          <w:p w14:paraId="32E03AC8" w14:textId="77777777" w:rsidR="00880453" w:rsidRPr="00207695" w:rsidRDefault="00880453" w:rsidP="003018E2">
            <w:pPr>
              <w:rPr>
                <w:b/>
              </w:rPr>
            </w:pPr>
            <w:r w:rsidRPr="00207695">
              <w:rPr>
                <w:rFonts w:hint="eastAsia"/>
                <w:b/>
              </w:rPr>
              <w:lastRenderedPageBreak/>
              <w:t>编号</w:t>
            </w:r>
          </w:p>
        </w:tc>
        <w:tc>
          <w:tcPr>
            <w:tcW w:w="1686" w:type="dxa"/>
            <w:noWrap/>
            <w:hideMark/>
          </w:tcPr>
          <w:p w14:paraId="5F3BD97B" w14:textId="77777777" w:rsidR="00880453" w:rsidRPr="00207695" w:rsidRDefault="00880453" w:rsidP="003018E2">
            <w:pPr>
              <w:rPr>
                <w:b/>
              </w:rPr>
            </w:pPr>
            <w:r w:rsidRPr="00207695">
              <w:rPr>
                <w:rFonts w:hint="eastAsia"/>
                <w:b/>
              </w:rPr>
              <w:t>论文标题</w:t>
            </w:r>
          </w:p>
        </w:tc>
        <w:tc>
          <w:tcPr>
            <w:tcW w:w="1203" w:type="dxa"/>
            <w:noWrap/>
            <w:hideMark/>
          </w:tcPr>
          <w:p w14:paraId="161320D3" w14:textId="77777777" w:rsidR="00880453" w:rsidRPr="00207695" w:rsidRDefault="00880453" w:rsidP="003018E2">
            <w:pPr>
              <w:rPr>
                <w:b/>
              </w:rPr>
            </w:pPr>
            <w:r w:rsidRPr="00207695">
              <w:rPr>
                <w:rFonts w:hint="eastAsia"/>
                <w:b/>
              </w:rPr>
              <w:t>期刊名称</w:t>
            </w:r>
          </w:p>
        </w:tc>
        <w:tc>
          <w:tcPr>
            <w:tcW w:w="1641" w:type="dxa"/>
            <w:hideMark/>
          </w:tcPr>
          <w:p w14:paraId="76DEE9A8" w14:textId="77777777" w:rsidR="00880453" w:rsidRPr="00207695" w:rsidRDefault="00880453" w:rsidP="003018E2">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2099" w:type="dxa"/>
            <w:gridSpan w:val="3"/>
            <w:noWrap/>
            <w:hideMark/>
          </w:tcPr>
          <w:p w14:paraId="60B6DC46" w14:textId="77777777" w:rsidR="00880453" w:rsidRPr="00207695" w:rsidRDefault="00880453" w:rsidP="003018E2">
            <w:pPr>
              <w:rPr>
                <w:b/>
              </w:rPr>
            </w:pPr>
            <w:r w:rsidRPr="00207695">
              <w:rPr>
                <w:rFonts w:hint="eastAsia"/>
                <w:b/>
              </w:rPr>
              <w:t>卷期</w:t>
            </w:r>
          </w:p>
        </w:tc>
        <w:tc>
          <w:tcPr>
            <w:tcW w:w="1979" w:type="dxa"/>
            <w:gridSpan w:val="2"/>
            <w:noWrap/>
            <w:hideMark/>
          </w:tcPr>
          <w:p w14:paraId="622D4836" w14:textId="77777777" w:rsidR="00880453" w:rsidRPr="00207695" w:rsidRDefault="00880453" w:rsidP="003018E2">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47552B" w:rsidRPr="00207695" w14:paraId="295B3DDB" w14:textId="77777777" w:rsidTr="0047552B">
        <w:trPr>
          <w:trHeight w:val="2784"/>
        </w:trPr>
        <w:tc>
          <w:tcPr>
            <w:tcW w:w="427" w:type="dxa"/>
            <w:noWrap/>
          </w:tcPr>
          <w:p w14:paraId="570EC53B" w14:textId="2E914FD6" w:rsidR="0047552B" w:rsidRDefault="0047552B" w:rsidP="003018E2">
            <w:pPr>
              <w:rPr>
                <w:rFonts w:hint="eastAsia"/>
                <w:b/>
              </w:rPr>
            </w:pPr>
            <w:r>
              <w:rPr>
                <w:rFonts w:hint="eastAsia"/>
                <w:b/>
              </w:rPr>
              <w:t>1</w:t>
            </w:r>
          </w:p>
        </w:tc>
        <w:tc>
          <w:tcPr>
            <w:tcW w:w="1686" w:type="dxa"/>
            <w:noWrap/>
          </w:tcPr>
          <w:p w14:paraId="4A4F9766" w14:textId="77777777" w:rsidR="0047552B" w:rsidRPr="0047552B" w:rsidRDefault="0047552B" w:rsidP="0047552B">
            <w:pPr>
              <w:rPr>
                <w:rFonts w:eastAsiaTheme="minorEastAsia"/>
                <w:color w:val="000000"/>
                <w:sz w:val="24"/>
              </w:rPr>
            </w:pPr>
            <w:r w:rsidRPr="0047552B">
              <w:rPr>
                <w:rFonts w:eastAsiaTheme="minorEastAsia"/>
                <w:color w:val="000000"/>
                <w:sz w:val="24"/>
              </w:rPr>
              <w:t>Measurement of Intracellular Nitric Oxide with a Quantitative Mass</w:t>
            </w:r>
          </w:p>
          <w:p w14:paraId="6CB13BD4" w14:textId="6A7013D8" w:rsidR="0047552B" w:rsidRPr="00564620" w:rsidRDefault="0047552B" w:rsidP="0047552B">
            <w:pPr>
              <w:rPr>
                <w:rFonts w:eastAsiaTheme="minorEastAsia"/>
                <w:color w:val="000000"/>
              </w:rPr>
            </w:pPr>
            <w:r w:rsidRPr="0047552B">
              <w:rPr>
                <w:rFonts w:eastAsiaTheme="minorEastAsia"/>
                <w:color w:val="000000"/>
                <w:sz w:val="24"/>
              </w:rPr>
              <w:t>Spectrometry Probe Approach</w:t>
            </w:r>
          </w:p>
        </w:tc>
        <w:tc>
          <w:tcPr>
            <w:tcW w:w="1203" w:type="dxa"/>
            <w:noWrap/>
          </w:tcPr>
          <w:p w14:paraId="66511439" w14:textId="7C1E2F2E" w:rsidR="0047552B" w:rsidRPr="003E1FD0" w:rsidRDefault="0047552B" w:rsidP="003018E2">
            <w:pPr>
              <w:rPr>
                <w:rFonts w:eastAsiaTheme="minorEastAsia"/>
                <w:i/>
                <w:iCs/>
                <w:sz w:val="24"/>
              </w:rPr>
            </w:pPr>
            <w:r>
              <w:rPr>
                <w:rFonts w:eastAsiaTheme="minorEastAsia" w:hint="eastAsia"/>
                <w:i/>
                <w:iCs/>
                <w:sz w:val="24"/>
              </w:rPr>
              <w:t>A</w:t>
            </w:r>
            <w:r>
              <w:rPr>
                <w:rFonts w:eastAsiaTheme="minorEastAsia"/>
                <w:i/>
                <w:iCs/>
                <w:sz w:val="24"/>
              </w:rPr>
              <w:t>nalytical Chemistry</w:t>
            </w:r>
          </w:p>
        </w:tc>
        <w:tc>
          <w:tcPr>
            <w:tcW w:w="1641" w:type="dxa"/>
          </w:tcPr>
          <w:p w14:paraId="4F81B13D" w14:textId="70EA4C21" w:rsidR="0047552B" w:rsidRDefault="0047552B" w:rsidP="003018E2">
            <w:pPr>
              <w:rPr>
                <w:rFonts w:hint="eastAsia"/>
                <w:b/>
              </w:rPr>
            </w:pPr>
            <w:r>
              <w:rPr>
                <w:rFonts w:hint="eastAsia"/>
                <w:b/>
              </w:rPr>
              <w:t>S</w:t>
            </w:r>
            <w:r>
              <w:rPr>
                <w:b/>
              </w:rPr>
              <w:t>CI</w:t>
            </w:r>
          </w:p>
        </w:tc>
        <w:tc>
          <w:tcPr>
            <w:tcW w:w="2099" w:type="dxa"/>
            <w:gridSpan w:val="3"/>
            <w:noWrap/>
          </w:tcPr>
          <w:p w14:paraId="223BCA9A" w14:textId="77777777" w:rsidR="0047552B" w:rsidRDefault="0047552B" w:rsidP="003018E2">
            <w:pPr>
              <w:rPr>
                <w:rFonts w:eastAsiaTheme="minorEastAsia"/>
                <w:sz w:val="24"/>
              </w:rPr>
            </w:pPr>
            <w:r>
              <w:rPr>
                <w:rFonts w:eastAsiaTheme="minorEastAsia" w:hint="eastAsia"/>
                <w:sz w:val="24"/>
              </w:rPr>
              <w:t>2</w:t>
            </w:r>
            <w:r>
              <w:rPr>
                <w:rFonts w:eastAsiaTheme="minorEastAsia"/>
                <w:sz w:val="24"/>
              </w:rPr>
              <w:t>021,</w:t>
            </w:r>
          </w:p>
          <w:p w14:paraId="484C8B34" w14:textId="358F90A9" w:rsidR="0047552B" w:rsidRDefault="0047552B" w:rsidP="003018E2">
            <w:pPr>
              <w:rPr>
                <w:rFonts w:ascii="Roboto" w:hAnsi="Roboto"/>
                <w:color w:val="000000"/>
              </w:rPr>
            </w:pPr>
            <w:r>
              <w:rPr>
                <w:rFonts w:ascii="Roboto" w:hAnsi="Roboto"/>
                <w:color w:val="000000"/>
              </w:rPr>
              <w:t>DOI: 10.1021/</w:t>
            </w:r>
          </w:p>
          <w:p w14:paraId="3D794588" w14:textId="5FAD6807" w:rsidR="0047552B" w:rsidRPr="0047552B" w:rsidRDefault="0047552B" w:rsidP="003018E2">
            <w:pPr>
              <w:rPr>
                <w:rFonts w:ascii="Roboto" w:hAnsi="Roboto"/>
                <w:color w:val="000000"/>
              </w:rPr>
            </w:pPr>
            <w:proofErr w:type="spellStart"/>
            <w:r>
              <w:rPr>
                <w:rFonts w:ascii="Roboto" w:hAnsi="Roboto"/>
                <w:color w:val="000000"/>
              </w:rPr>
              <w:t>acs</w:t>
            </w:r>
            <w:proofErr w:type="spellEnd"/>
            <w:r>
              <w:rPr>
                <w:rFonts w:ascii="Roboto" w:hAnsi="Roboto"/>
                <w:color w:val="000000"/>
              </w:rPr>
              <w:t>.</w:t>
            </w:r>
            <w:r>
              <w:rPr>
                <w:rFonts w:ascii="Roboto" w:hAnsi="Roboto"/>
                <w:color w:val="000000"/>
              </w:rPr>
              <w:t xml:space="preserve"> </w:t>
            </w:r>
            <w:r>
              <w:rPr>
                <w:rFonts w:ascii="Roboto" w:hAnsi="Roboto"/>
                <w:color w:val="000000"/>
              </w:rPr>
              <w:t>analchem.1c01259</w:t>
            </w:r>
          </w:p>
        </w:tc>
        <w:tc>
          <w:tcPr>
            <w:tcW w:w="1979" w:type="dxa"/>
            <w:gridSpan w:val="2"/>
            <w:noWrap/>
          </w:tcPr>
          <w:p w14:paraId="706D3A1C" w14:textId="06045172" w:rsidR="0047552B" w:rsidRDefault="0047552B" w:rsidP="003018E2">
            <w:pPr>
              <w:rPr>
                <w:rFonts w:hint="eastAsia"/>
                <w:b/>
              </w:rPr>
            </w:pPr>
            <w:r>
              <w:rPr>
                <w:rFonts w:hint="eastAsia"/>
                <w:b/>
              </w:rPr>
              <w:t>通讯</w:t>
            </w:r>
            <w:r>
              <w:rPr>
                <w:rFonts w:hint="eastAsia"/>
                <w:b/>
              </w:rPr>
              <w:t>1</w:t>
            </w:r>
          </w:p>
        </w:tc>
      </w:tr>
      <w:tr w:rsidR="0047552B" w:rsidRPr="00207695" w14:paraId="2B9ACC62" w14:textId="77777777" w:rsidTr="0047552B">
        <w:trPr>
          <w:trHeight w:val="2784"/>
        </w:trPr>
        <w:tc>
          <w:tcPr>
            <w:tcW w:w="427" w:type="dxa"/>
            <w:noWrap/>
          </w:tcPr>
          <w:p w14:paraId="4DAA9BD5" w14:textId="19AA1FC4" w:rsidR="00553A93" w:rsidRPr="00207695" w:rsidRDefault="0047552B" w:rsidP="003018E2">
            <w:pPr>
              <w:rPr>
                <w:b/>
              </w:rPr>
            </w:pPr>
            <w:r>
              <w:rPr>
                <w:b/>
              </w:rPr>
              <w:t>2</w:t>
            </w:r>
          </w:p>
        </w:tc>
        <w:tc>
          <w:tcPr>
            <w:tcW w:w="1686" w:type="dxa"/>
            <w:noWrap/>
          </w:tcPr>
          <w:p w14:paraId="25292168" w14:textId="17CC0873" w:rsidR="00553A93" w:rsidRPr="00207695" w:rsidRDefault="00DD0ABA" w:rsidP="003018E2">
            <w:pPr>
              <w:rPr>
                <w:b/>
              </w:rPr>
            </w:pPr>
            <w:r w:rsidRPr="00564620">
              <w:rPr>
                <w:rFonts w:eastAsiaTheme="minorEastAsia"/>
                <w:color w:val="000000"/>
              </w:rPr>
              <w:t>Orthogonal label and label-free dual pretreatment for targeted</w:t>
            </w:r>
            <w:r w:rsidRPr="00564620">
              <w:rPr>
                <w:rFonts w:eastAsiaTheme="minorEastAsia"/>
                <w:color w:val="000000"/>
              </w:rPr>
              <w:t xml:space="preserve">　</w:t>
            </w:r>
            <w:r w:rsidRPr="00564620">
              <w:rPr>
                <w:rFonts w:eastAsiaTheme="minorEastAsia"/>
                <w:color w:val="000000"/>
              </w:rPr>
              <w:t>profiling of neurotransmitters in enteric nervous system</w:t>
            </w:r>
          </w:p>
        </w:tc>
        <w:tc>
          <w:tcPr>
            <w:tcW w:w="1203" w:type="dxa"/>
            <w:noWrap/>
          </w:tcPr>
          <w:p w14:paraId="35F36341" w14:textId="13F0EC1B" w:rsidR="00553A93" w:rsidRPr="003E1FD0" w:rsidRDefault="00DD0ABA" w:rsidP="003018E2">
            <w:pPr>
              <w:rPr>
                <w:b/>
                <w:sz w:val="24"/>
              </w:rPr>
            </w:pPr>
            <w:r w:rsidRPr="003E1FD0">
              <w:rPr>
                <w:rFonts w:eastAsiaTheme="minorEastAsia"/>
                <w:i/>
                <w:iCs/>
                <w:sz w:val="24"/>
              </w:rPr>
              <w:t xml:space="preserve">Analytica </w:t>
            </w:r>
            <w:proofErr w:type="spellStart"/>
            <w:r w:rsidRPr="003E1FD0">
              <w:rPr>
                <w:rFonts w:eastAsiaTheme="minorEastAsia"/>
                <w:i/>
                <w:iCs/>
                <w:sz w:val="24"/>
              </w:rPr>
              <w:t>Chimica</w:t>
            </w:r>
            <w:proofErr w:type="spellEnd"/>
            <w:r w:rsidRPr="003E1FD0">
              <w:rPr>
                <w:rFonts w:eastAsiaTheme="minorEastAsia"/>
                <w:i/>
                <w:iCs/>
                <w:sz w:val="24"/>
              </w:rPr>
              <w:t xml:space="preserve"> Acta</w:t>
            </w:r>
          </w:p>
        </w:tc>
        <w:tc>
          <w:tcPr>
            <w:tcW w:w="1641" w:type="dxa"/>
          </w:tcPr>
          <w:p w14:paraId="55339199" w14:textId="63EBCE6B" w:rsidR="00553A93" w:rsidRPr="00207695" w:rsidRDefault="00DD0ABA" w:rsidP="003018E2">
            <w:pPr>
              <w:rPr>
                <w:b/>
              </w:rPr>
            </w:pPr>
            <w:r>
              <w:rPr>
                <w:rFonts w:hint="eastAsia"/>
                <w:b/>
              </w:rPr>
              <w:t>S</w:t>
            </w:r>
            <w:r>
              <w:rPr>
                <w:b/>
              </w:rPr>
              <w:t>CI</w:t>
            </w:r>
          </w:p>
        </w:tc>
        <w:tc>
          <w:tcPr>
            <w:tcW w:w="2099" w:type="dxa"/>
            <w:gridSpan w:val="3"/>
            <w:noWrap/>
          </w:tcPr>
          <w:p w14:paraId="36658462" w14:textId="21E98DC7" w:rsidR="00553A93" w:rsidRPr="003E1FD0" w:rsidRDefault="003E1FD0" w:rsidP="003018E2">
            <w:pPr>
              <w:rPr>
                <w:b/>
                <w:sz w:val="24"/>
              </w:rPr>
            </w:pPr>
            <w:r w:rsidRPr="003E1FD0">
              <w:rPr>
                <w:rFonts w:eastAsiaTheme="minorEastAsia"/>
                <w:sz w:val="24"/>
              </w:rPr>
              <w:t>2020</w:t>
            </w:r>
            <w:r w:rsidRPr="003E1FD0">
              <w:rPr>
                <w:rFonts w:eastAsiaTheme="minorEastAsia" w:hint="eastAsia"/>
                <w:sz w:val="24"/>
              </w:rPr>
              <w:t>,</w:t>
            </w:r>
            <w:r w:rsidRPr="003E1FD0">
              <w:rPr>
                <w:rFonts w:eastAsiaTheme="minorEastAsia"/>
                <w:sz w:val="24"/>
              </w:rPr>
              <w:t xml:space="preserve"> 1139: 68-78</w:t>
            </w:r>
          </w:p>
        </w:tc>
        <w:tc>
          <w:tcPr>
            <w:tcW w:w="1979" w:type="dxa"/>
            <w:gridSpan w:val="2"/>
            <w:noWrap/>
          </w:tcPr>
          <w:p w14:paraId="6F94695B" w14:textId="7ED3E89A" w:rsidR="00553A93" w:rsidRPr="00207695" w:rsidRDefault="00DD0ABA" w:rsidP="003018E2">
            <w:pPr>
              <w:rPr>
                <w:b/>
              </w:rPr>
            </w:pPr>
            <w:r>
              <w:rPr>
                <w:rFonts w:hint="eastAsia"/>
                <w:b/>
              </w:rPr>
              <w:t>通讯</w:t>
            </w:r>
            <w:r>
              <w:rPr>
                <w:rFonts w:hint="eastAsia"/>
                <w:b/>
              </w:rPr>
              <w:t>1</w:t>
            </w:r>
          </w:p>
        </w:tc>
      </w:tr>
      <w:tr w:rsidR="0047552B" w:rsidRPr="00207695" w14:paraId="3B9D1117" w14:textId="77777777" w:rsidTr="0047552B">
        <w:trPr>
          <w:trHeight w:val="567"/>
        </w:trPr>
        <w:tc>
          <w:tcPr>
            <w:tcW w:w="427" w:type="dxa"/>
            <w:noWrap/>
          </w:tcPr>
          <w:p w14:paraId="12877D1B" w14:textId="7DA52C00" w:rsidR="00553A93" w:rsidRPr="00207695" w:rsidRDefault="003E1FD0" w:rsidP="003018E2">
            <w:pPr>
              <w:rPr>
                <w:b/>
              </w:rPr>
            </w:pPr>
            <w:r>
              <w:rPr>
                <w:rFonts w:hint="eastAsia"/>
                <w:b/>
              </w:rPr>
              <w:t>3</w:t>
            </w:r>
          </w:p>
        </w:tc>
        <w:tc>
          <w:tcPr>
            <w:tcW w:w="1686" w:type="dxa"/>
            <w:noWrap/>
          </w:tcPr>
          <w:p w14:paraId="7D792F41" w14:textId="77777777" w:rsidR="00553A93" w:rsidRDefault="003E1FD0" w:rsidP="003018E2">
            <w:pPr>
              <w:rPr>
                <w:color w:val="000000"/>
                <w:sz w:val="24"/>
              </w:rPr>
            </w:pPr>
            <w:r w:rsidRPr="00564620">
              <w:rPr>
                <w:color w:val="000000"/>
                <w:sz w:val="24"/>
              </w:rPr>
              <w:t>Succinate induces synovial angiogenesis in rheumatoid arthritis through metabolic remodeling and HIF-1α/VEGF axis</w:t>
            </w:r>
          </w:p>
          <w:p w14:paraId="5DDA44BE" w14:textId="77777777" w:rsidR="003E1FD0" w:rsidRDefault="003E1FD0" w:rsidP="003018E2">
            <w:pPr>
              <w:rPr>
                <w:color w:val="000000"/>
                <w:sz w:val="24"/>
              </w:rPr>
            </w:pPr>
          </w:p>
          <w:p w14:paraId="2DF2A6CF" w14:textId="77777777" w:rsidR="003E1FD0" w:rsidRDefault="003E1FD0" w:rsidP="003018E2">
            <w:pPr>
              <w:rPr>
                <w:color w:val="000000"/>
                <w:sz w:val="24"/>
              </w:rPr>
            </w:pPr>
          </w:p>
          <w:p w14:paraId="0DC91A37" w14:textId="603E4C35" w:rsidR="003E1FD0" w:rsidRDefault="003E1FD0" w:rsidP="003018E2">
            <w:pPr>
              <w:rPr>
                <w:color w:val="000000"/>
                <w:sz w:val="24"/>
              </w:rPr>
            </w:pPr>
          </w:p>
          <w:p w14:paraId="50FE72EE" w14:textId="77777777" w:rsidR="0047552B" w:rsidRDefault="0047552B" w:rsidP="003018E2">
            <w:pPr>
              <w:rPr>
                <w:rFonts w:hint="eastAsia"/>
                <w:color w:val="000000"/>
                <w:sz w:val="24"/>
              </w:rPr>
            </w:pPr>
          </w:p>
          <w:p w14:paraId="72D71F71" w14:textId="50F623D2" w:rsidR="003E1FD0" w:rsidRPr="00207695" w:rsidRDefault="003E1FD0" w:rsidP="003018E2">
            <w:pPr>
              <w:rPr>
                <w:b/>
              </w:rPr>
            </w:pPr>
          </w:p>
        </w:tc>
        <w:tc>
          <w:tcPr>
            <w:tcW w:w="1203" w:type="dxa"/>
            <w:noWrap/>
          </w:tcPr>
          <w:p w14:paraId="41DE1974" w14:textId="3E4674D4" w:rsidR="00553A93" w:rsidRPr="00207695" w:rsidRDefault="003E1FD0" w:rsidP="003018E2">
            <w:pPr>
              <w:rPr>
                <w:b/>
              </w:rPr>
            </w:pPr>
            <w:r w:rsidRPr="00564620">
              <w:rPr>
                <w:i/>
                <w:sz w:val="24"/>
              </w:rPr>
              <w:t>Free Radical Biology and Medicine</w:t>
            </w:r>
          </w:p>
        </w:tc>
        <w:tc>
          <w:tcPr>
            <w:tcW w:w="1641" w:type="dxa"/>
          </w:tcPr>
          <w:p w14:paraId="00834419" w14:textId="165381D2" w:rsidR="00553A93" w:rsidRPr="00207695" w:rsidRDefault="003E1FD0" w:rsidP="003018E2">
            <w:pPr>
              <w:rPr>
                <w:b/>
              </w:rPr>
            </w:pPr>
            <w:r>
              <w:rPr>
                <w:rFonts w:hint="eastAsia"/>
                <w:b/>
              </w:rPr>
              <w:t>S</w:t>
            </w:r>
            <w:r>
              <w:rPr>
                <w:b/>
              </w:rPr>
              <w:t>CI</w:t>
            </w:r>
          </w:p>
        </w:tc>
        <w:tc>
          <w:tcPr>
            <w:tcW w:w="2099" w:type="dxa"/>
            <w:gridSpan w:val="3"/>
            <w:noWrap/>
          </w:tcPr>
          <w:p w14:paraId="46D81519" w14:textId="5F248773" w:rsidR="00553A93" w:rsidRPr="00207695" w:rsidRDefault="003E1FD0" w:rsidP="003018E2">
            <w:pPr>
              <w:rPr>
                <w:b/>
              </w:rPr>
            </w:pPr>
            <w:r w:rsidRPr="00564620">
              <w:rPr>
                <w:sz w:val="24"/>
              </w:rPr>
              <w:t>2018</w:t>
            </w:r>
            <w:r>
              <w:rPr>
                <w:sz w:val="24"/>
              </w:rPr>
              <w:t xml:space="preserve">, </w:t>
            </w:r>
            <w:r w:rsidRPr="00564620">
              <w:rPr>
                <w:sz w:val="24"/>
              </w:rPr>
              <w:t>126: 1–14</w:t>
            </w:r>
          </w:p>
        </w:tc>
        <w:tc>
          <w:tcPr>
            <w:tcW w:w="1979" w:type="dxa"/>
            <w:gridSpan w:val="2"/>
            <w:noWrap/>
          </w:tcPr>
          <w:p w14:paraId="6AAE4BC1" w14:textId="5F68CDF1" w:rsidR="00553A93" w:rsidRPr="00207695" w:rsidRDefault="003E1FD0" w:rsidP="003018E2">
            <w:pPr>
              <w:rPr>
                <w:b/>
              </w:rPr>
            </w:pPr>
            <w:r>
              <w:rPr>
                <w:rFonts w:hint="eastAsia"/>
                <w:b/>
              </w:rPr>
              <w:t>通讯</w:t>
            </w:r>
            <w:r>
              <w:rPr>
                <w:b/>
              </w:rPr>
              <w:t>2</w:t>
            </w:r>
          </w:p>
        </w:tc>
      </w:tr>
      <w:tr w:rsidR="00880453" w:rsidRPr="00207695" w14:paraId="4F6096BD" w14:textId="77777777" w:rsidTr="0047552B">
        <w:trPr>
          <w:trHeight w:val="454"/>
        </w:trPr>
        <w:tc>
          <w:tcPr>
            <w:tcW w:w="9035" w:type="dxa"/>
            <w:gridSpan w:val="9"/>
            <w:shd w:val="clear" w:color="auto" w:fill="E7E6E6" w:themeFill="background2"/>
            <w:noWrap/>
            <w:hideMark/>
          </w:tcPr>
          <w:p w14:paraId="13A5815D" w14:textId="77777777" w:rsidR="00880453" w:rsidRPr="00207695" w:rsidRDefault="00880453" w:rsidP="003018E2">
            <w:pPr>
              <w:rPr>
                <w:b/>
              </w:rPr>
            </w:pPr>
            <w:r w:rsidRPr="00207695">
              <w:rPr>
                <w:rFonts w:hint="eastAsia"/>
                <w:b/>
              </w:rPr>
              <w:t>其他成果及获奖（包括教材专著、专利发明、新药证书、临床批件、荣誉称号等）</w:t>
            </w:r>
          </w:p>
        </w:tc>
      </w:tr>
      <w:tr w:rsidR="006D6C4A" w:rsidRPr="00207695" w14:paraId="65974E98" w14:textId="77777777" w:rsidTr="0047552B">
        <w:trPr>
          <w:trHeight w:val="990"/>
        </w:trPr>
        <w:tc>
          <w:tcPr>
            <w:tcW w:w="9035" w:type="dxa"/>
            <w:gridSpan w:val="9"/>
            <w:noWrap/>
            <w:hideMark/>
          </w:tcPr>
          <w:p w14:paraId="17990D13" w14:textId="6AA13EAF" w:rsidR="006D6C4A" w:rsidRPr="00207695" w:rsidRDefault="006D6C4A" w:rsidP="003018E2">
            <w:pPr>
              <w:rPr>
                <w:b/>
              </w:rPr>
            </w:pPr>
            <w:r w:rsidRPr="00207695">
              <w:rPr>
                <w:rFonts w:hint="eastAsia"/>
                <w:b/>
              </w:rPr>
              <w:t xml:space="preserve">　</w:t>
            </w:r>
            <w:r w:rsidR="003E1FD0">
              <w:rPr>
                <w:rFonts w:hint="eastAsia"/>
                <w:b/>
              </w:rPr>
              <w:t xml:space="preserve"> </w:t>
            </w:r>
            <w:r w:rsidR="003E1FD0">
              <w:rPr>
                <w:b/>
              </w:rPr>
              <w:t xml:space="preserve"> </w:t>
            </w:r>
            <w:r w:rsidR="003E1FD0" w:rsidRPr="00845FA3">
              <w:rPr>
                <w:rFonts w:ascii="宋体" w:hAnsi="宋体" w:hint="eastAsia"/>
                <w:szCs w:val="21"/>
              </w:rPr>
              <w:t>2015年主编出版了</w:t>
            </w:r>
            <w:r w:rsidR="003E1FD0">
              <w:rPr>
                <w:rFonts w:ascii="宋体" w:hAnsi="宋体" w:hint="eastAsia"/>
                <w:szCs w:val="21"/>
              </w:rPr>
              <w:t>全国高等医药院校药学类第四轮规划教材</w:t>
            </w:r>
            <w:r w:rsidR="003E1FD0" w:rsidRPr="00845FA3">
              <w:rPr>
                <w:rFonts w:ascii="宋体" w:hAnsi="宋体" w:hint="eastAsia"/>
                <w:szCs w:val="21"/>
              </w:rPr>
              <w:t>《中药分析学》理论和双语教材各1部，</w:t>
            </w:r>
            <w:r w:rsidR="003E1FD0">
              <w:rPr>
                <w:rFonts w:ascii="宋体" w:hAnsi="宋体" w:hint="eastAsia"/>
                <w:szCs w:val="21"/>
              </w:rPr>
              <w:t>2019</w:t>
            </w:r>
            <w:r w:rsidR="003E1FD0" w:rsidRPr="00845FA3">
              <w:rPr>
                <w:rFonts w:ascii="宋体" w:hAnsi="宋体" w:hint="eastAsia"/>
                <w:szCs w:val="21"/>
              </w:rPr>
              <w:t>年作为第二主编完成了人卫版中药制药专业国家卫计</w:t>
            </w:r>
            <w:r w:rsidR="003E1FD0">
              <w:rPr>
                <w:rFonts w:ascii="宋体" w:hAnsi="宋体" w:hint="eastAsia"/>
                <w:szCs w:val="21"/>
              </w:rPr>
              <w:t>委</w:t>
            </w:r>
            <w:r w:rsidR="003E1FD0" w:rsidRPr="00845FA3">
              <w:rPr>
                <w:rFonts w:ascii="宋体" w:hAnsi="宋体" w:hint="eastAsia"/>
                <w:szCs w:val="21"/>
              </w:rPr>
              <w:t>“十三五”规划教材《中药制剂分析》教材的编写工作</w:t>
            </w:r>
            <w:r w:rsidR="003E1FD0">
              <w:rPr>
                <w:rFonts w:ascii="宋体" w:hAnsi="宋体" w:hint="eastAsia"/>
                <w:szCs w:val="21"/>
              </w:rPr>
              <w:t>，该教材</w:t>
            </w:r>
            <w:r w:rsidR="003E1FD0">
              <w:rPr>
                <w:rFonts w:ascii="宋体" w:hAnsi="宋体" w:hint="eastAsia"/>
                <w:bCs/>
                <w:szCs w:val="21"/>
              </w:rPr>
              <w:t>已于2</w:t>
            </w:r>
            <w:r w:rsidR="003E1FD0">
              <w:rPr>
                <w:rFonts w:ascii="宋体" w:hAnsi="宋体"/>
                <w:bCs/>
                <w:szCs w:val="21"/>
              </w:rPr>
              <w:t>019</w:t>
            </w:r>
            <w:r w:rsidR="003E1FD0">
              <w:rPr>
                <w:rFonts w:ascii="宋体" w:hAnsi="宋体" w:hint="eastAsia"/>
                <w:bCs/>
                <w:szCs w:val="21"/>
              </w:rPr>
              <w:t>年1</w:t>
            </w:r>
            <w:r w:rsidR="003E1FD0">
              <w:rPr>
                <w:rFonts w:ascii="宋体" w:hAnsi="宋体"/>
                <w:bCs/>
                <w:szCs w:val="21"/>
              </w:rPr>
              <w:t>2</w:t>
            </w:r>
            <w:r w:rsidR="003E1FD0">
              <w:rPr>
                <w:rFonts w:ascii="宋体" w:hAnsi="宋体" w:hint="eastAsia"/>
                <w:bCs/>
                <w:szCs w:val="21"/>
              </w:rPr>
              <w:t>月正式出版</w:t>
            </w:r>
            <w:r w:rsidR="003E1FD0" w:rsidRPr="00845FA3">
              <w:rPr>
                <w:rFonts w:ascii="宋体" w:hAnsi="宋体" w:hint="eastAsia"/>
                <w:bCs/>
                <w:szCs w:val="21"/>
              </w:rPr>
              <w:t>。</w:t>
            </w:r>
            <w:r w:rsidR="003E1FD0">
              <w:rPr>
                <w:rFonts w:ascii="宋体" w:hAnsi="宋体" w:hint="eastAsia"/>
                <w:bCs/>
                <w:szCs w:val="21"/>
              </w:rPr>
              <w:t>2019年继续被中国医药科技出版社聘为</w:t>
            </w:r>
            <w:r w:rsidR="003E1FD0">
              <w:rPr>
                <w:rFonts w:ascii="宋体" w:hAnsi="宋体" w:hint="eastAsia"/>
                <w:szCs w:val="21"/>
              </w:rPr>
              <w:t>全国高等医药院校药学类第五轮规划教材</w:t>
            </w:r>
            <w:r w:rsidR="003E1FD0">
              <w:rPr>
                <w:rFonts w:ascii="宋体" w:hAnsi="宋体" w:hint="eastAsia"/>
                <w:bCs/>
                <w:szCs w:val="21"/>
              </w:rPr>
              <w:t>《中药分析学》第3版教材的主编，该教材也已于2</w:t>
            </w:r>
            <w:r w:rsidR="003E1FD0">
              <w:rPr>
                <w:rFonts w:ascii="宋体" w:hAnsi="宋体"/>
                <w:bCs/>
                <w:szCs w:val="21"/>
              </w:rPr>
              <w:t>019</w:t>
            </w:r>
            <w:r w:rsidR="003E1FD0">
              <w:rPr>
                <w:rFonts w:ascii="宋体" w:hAnsi="宋体" w:hint="eastAsia"/>
                <w:bCs/>
                <w:szCs w:val="21"/>
              </w:rPr>
              <w:t>年1</w:t>
            </w:r>
            <w:r w:rsidR="003E1FD0">
              <w:rPr>
                <w:rFonts w:ascii="宋体" w:hAnsi="宋体"/>
                <w:bCs/>
                <w:szCs w:val="21"/>
              </w:rPr>
              <w:t>2</w:t>
            </w:r>
            <w:r w:rsidR="003E1FD0">
              <w:rPr>
                <w:rFonts w:ascii="宋体" w:hAnsi="宋体" w:hint="eastAsia"/>
                <w:bCs/>
                <w:szCs w:val="21"/>
              </w:rPr>
              <w:t>月正式出版。以第一发明人获国家发明专利授权5项。</w:t>
            </w:r>
            <w:r w:rsidRPr="00207695">
              <w:rPr>
                <w:rFonts w:hint="eastAsia"/>
                <w:b/>
              </w:rPr>
              <w:t xml:space="preserve">　</w:t>
            </w:r>
          </w:p>
        </w:tc>
      </w:tr>
    </w:tbl>
    <w:p w14:paraId="4C6BD311" w14:textId="73EA43E9" w:rsidR="003E1FD0" w:rsidRDefault="003018E2" w:rsidP="00216407">
      <w:pPr>
        <w:jc w:val="center"/>
        <w:rPr>
          <w:b/>
          <w:sz w:val="30"/>
          <w:szCs w:val="30"/>
        </w:rPr>
      </w:pPr>
      <w:r w:rsidRPr="003018E2">
        <w:rPr>
          <w:rFonts w:hint="eastAsia"/>
          <w:b/>
          <w:sz w:val="30"/>
          <w:szCs w:val="30"/>
        </w:rPr>
        <w:lastRenderedPageBreak/>
        <w:t>博士生导师简介</w:t>
      </w:r>
    </w:p>
    <w:p w14:paraId="17358D21" w14:textId="32EC51F0" w:rsidR="00216407" w:rsidRPr="007D169C" w:rsidRDefault="00216407" w:rsidP="00216407">
      <w:pPr>
        <w:ind w:firstLineChars="199" w:firstLine="479"/>
        <w:rPr>
          <w:rFonts w:ascii="宋体" w:hAnsi="宋体"/>
          <w:sz w:val="24"/>
        </w:rPr>
      </w:pPr>
      <w:r w:rsidRPr="007D169C">
        <w:rPr>
          <w:rFonts w:ascii="宋体" w:hAnsi="宋体" w:hint="eastAsia"/>
          <w:b/>
          <w:sz w:val="24"/>
        </w:rPr>
        <w:t>个人简历：</w:t>
      </w:r>
      <w:r w:rsidRPr="007D169C">
        <w:rPr>
          <w:rFonts w:ascii="宋体" w:hAnsi="宋体" w:hint="eastAsia"/>
          <w:sz w:val="24"/>
        </w:rPr>
        <w:t>1992年毕业于中国药科大学中药鉴定专业，获学士学位；1999年获生药学博士学位后留校任教，导师为徐国钧院士和金蓉鸾教授。曾先后在香港中文大学，南京大学和美国加州大学欧文分校作为访问学者或博士后进行交流或科学研究工作。2010年晋升教授，历任中药学院天然药物实验中心副主任，中药分析教研室主任和生药学系副主任。</w:t>
      </w:r>
    </w:p>
    <w:p w14:paraId="7C73F769" w14:textId="48355093" w:rsidR="00216407" w:rsidRPr="007D169C" w:rsidRDefault="00216407" w:rsidP="00216407">
      <w:pPr>
        <w:ind w:firstLine="480"/>
        <w:rPr>
          <w:rFonts w:ascii="宋体" w:hAnsi="宋体"/>
          <w:b/>
          <w:sz w:val="24"/>
        </w:rPr>
      </w:pPr>
      <w:r w:rsidRPr="007D169C">
        <w:rPr>
          <w:rFonts w:ascii="宋体" w:hAnsi="宋体" w:hint="eastAsia"/>
          <w:b/>
          <w:sz w:val="24"/>
        </w:rPr>
        <w:t>教学和科研成果：</w:t>
      </w:r>
    </w:p>
    <w:p w14:paraId="07E781D7" w14:textId="4275A183" w:rsidR="00216407" w:rsidRPr="007D169C" w:rsidRDefault="00216407" w:rsidP="00216407">
      <w:pPr>
        <w:ind w:firstLine="480"/>
        <w:rPr>
          <w:rFonts w:ascii="宋体" w:hAnsi="宋体"/>
          <w:sz w:val="24"/>
        </w:rPr>
      </w:pPr>
      <w:r w:rsidRPr="007D169C">
        <w:rPr>
          <w:rFonts w:ascii="宋体" w:hAnsi="宋体" w:hint="eastAsia"/>
          <w:sz w:val="24"/>
        </w:rPr>
        <w:t>先后主持校级教学改革课题4项，发表教改论文3篇并以第一完成人获得校教学改革成果奖</w:t>
      </w:r>
      <w:r w:rsidRPr="007D169C">
        <w:rPr>
          <w:rFonts w:ascii="宋体" w:hAnsi="宋体"/>
          <w:sz w:val="24"/>
        </w:rPr>
        <w:t>2</w:t>
      </w:r>
      <w:r w:rsidRPr="007D169C">
        <w:rPr>
          <w:rFonts w:ascii="宋体" w:hAnsi="宋体" w:hint="eastAsia"/>
          <w:sz w:val="24"/>
        </w:rPr>
        <w:t>项；主编出版了全国高等医药院校药学类第四和第五轮规划教材《中药分析学》理论和双语实验教材，2019年作为第二主编出版了国家卫计委“十三五”规划教材《中药制剂分析》教材</w:t>
      </w:r>
      <w:r w:rsidRPr="007D169C">
        <w:rPr>
          <w:rFonts w:ascii="宋体" w:hAnsi="宋体" w:hint="eastAsia"/>
          <w:bCs/>
          <w:sz w:val="24"/>
        </w:rPr>
        <w:t>并入选全国高等学校中药资源与开发、中药制药等三专业规划教材建设指导委员会委员。</w:t>
      </w:r>
    </w:p>
    <w:p w14:paraId="0499BF52" w14:textId="7D0F8E8E" w:rsidR="00216407" w:rsidRPr="007D169C" w:rsidRDefault="00216407" w:rsidP="00216407">
      <w:pPr>
        <w:snapToGrid w:val="0"/>
        <w:ind w:firstLineChars="200" w:firstLine="480"/>
        <w:rPr>
          <w:rFonts w:ascii="宋体" w:hAnsi="宋体"/>
          <w:bCs/>
          <w:kern w:val="0"/>
          <w:sz w:val="24"/>
        </w:rPr>
      </w:pPr>
      <w:r w:rsidRPr="007D169C">
        <w:rPr>
          <w:rFonts w:ascii="宋体" w:hAnsi="宋体" w:hint="eastAsia"/>
          <w:bCs/>
          <w:kern w:val="0"/>
          <w:sz w:val="24"/>
        </w:rPr>
        <w:t>作为课题负责人，先后主持“十一五”国家“重大新药创制”科技重大专项—创新药物研究项目1项，国家自然科学基金面上项目</w:t>
      </w:r>
      <w:r w:rsidRPr="007D169C">
        <w:rPr>
          <w:rFonts w:ascii="宋体" w:hAnsi="宋体"/>
          <w:bCs/>
          <w:kern w:val="0"/>
          <w:sz w:val="24"/>
        </w:rPr>
        <w:t>4</w:t>
      </w:r>
      <w:r w:rsidRPr="007D169C">
        <w:rPr>
          <w:rFonts w:ascii="宋体" w:hAnsi="宋体" w:hint="eastAsia"/>
          <w:bCs/>
          <w:kern w:val="0"/>
          <w:sz w:val="24"/>
        </w:rPr>
        <w:t>项，参加国家科技攻关计划，国家科技重大专项项目等9项；主持中药新药研发和新药质量标准研究项目10项，起草和修订的多项中药质量标准已被收载于国家药典或国家新药标准中。以第一作者或通讯作者在国内外发表论文1</w:t>
      </w:r>
      <w:r w:rsidRPr="007D169C">
        <w:rPr>
          <w:rFonts w:ascii="宋体" w:hAnsi="宋体"/>
          <w:bCs/>
          <w:kern w:val="0"/>
          <w:sz w:val="24"/>
        </w:rPr>
        <w:t>5</w:t>
      </w:r>
      <w:r w:rsidRPr="007D169C">
        <w:rPr>
          <w:rFonts w:ascii="宋体" w:hAnsi="宋体" w:hint="eastAsia"/>
          <w:bCs/>
          <w:kern w:val="0"/>
          <w:sz w:val="24"/>
        </w:rPr>
        <w:t>0余篇，其中在本学科顶尖和一流SCI期刊上发表科研论文</w:t>
      </w:r>
      <w:r w:rsidRPr="007D169C">
        <w:rPr>
          <w:rFonts w:ascii="宋体" w:hAnsi="宋体"/>
          <w:bCs/>
          <w:kern w:val="0"/>
          <w:sz w:val="24"/>
        </w:rPr>
        <w:t>14</w:t>
      </w:r>
      <w:r w:rsidRPr="007D169C">
        <w:rPr>
          <w:rFonts w:ascii="宋体" w:hAnsi="宋体" w:hint="eastAsia"/>
          <w:bCs/>
          <w:kern w:val="0"/>
          <w:sz w:val="24"/>
        </w:rPr>
        <w:t>篇，作为副主编或编委参编中英文论著</w:t>
      </w:r>
      <w:r w:rsidRPr="007D169C">
        <w:rPr>
          <w:rFonts w:ascii="宋体" w:hAnsi="宋体"/>
          <w:bCs/>
          <w:kern w:val="0"/>
          <w:sz w:val="24"/>
        </w:rPr>
        <w:t>10</w:t>
      </w:r>
      <w:r w:rsidRPr="007D169C">
        <w:rPr>
          <w:rFonts w:ascii="宋体" w:hAnsi="宋体" w:hint="eastAsia"/>
          <w:bCs/>
          <w:kern w:val="0"/>
          <w:sz w:val="24"/>
        </w:rPr>
        <w:t>部。获国家发明专利授权</w:t>
      </w:r>
      <w:r w:rsidRPr="007D169C">
        <w:rPr>
          <w:rFonts w:ascii="宋体" w:hAnsi="宋体"/>
          <w:bCs/>
          <w:kern w:val="0"/>
          <w:sz w:val="24"/>
        </w:rPr>
        <w:t>9</w:t>
      </w:r>
      <w:r w:rsidRPr="007D169C">
        <w:rPr>
          <w:rFonts w:ascii="宋体" w:hAnsi="宋体" w:hint="eastAsia"/>
          <w:bCs/>
          <w:kern w:val="0"/>
          <w:sz w:val="24"/>
        </w:rPr>
        <w:t>项，其中4项专利成果已转让。</w:t>
      </w:r>
    </w:p>
    <w:p w14:paraId="2A554601" w14:textId="77777777" w:rsidR="007D169C" w:rsidRDefault="007D169C" w:rsidP="007D169C">
      <w:pPr>
        <w:spacing w:line="288" w:lineRule="auto"/>
        <w:ind w:firstLineChars="200" w:firstLine="482"/>
        <w:rPr>
          <w:rFonts w:ascii="宋体" w:hAnsi="宋体"/>
          <w:sz w:val="24"/>
        </w:rPr>
      </w:pPr>
      <w:r w:rsidRPr="007D169C">
        <w:rPr>
          <w:rFonts w:ascii="宋体" w:hAnsi="宋体" w:hint="eastAsia"/>
          <w:b/>
          <w:bCs/>
          <w:sz w:val="24"/>
        </w:rPr>
        <w:t>主要研究内容</w:t>
      </w:r>
      <w:r w:rsidRPr="007D169C">
        <w:rPr>
          <w:rFonts w:ascii="宋体" w:hAnsi="宋体" w:hint="eastAsia"/>
          <w:sz w:val="24"/>
        </w:rPr>
        <w:t>：</w:t>
      </w:r>
    </w:p>
    <w:p w14:paraId="44AC9DE3" w14:textId="77777777" w:rsidR="007D169C" w:rsidRDefault="007D169C" w:rsidP="007D169C">
      <w:pPr>
        <w:spacing w:line="288" w:lineRule="auto"/>
        <w:ind w:firstLineChars="200" w:firstLine="480"/>
        <w:rPr>
          <w:rFonts w:ascii="宋体" w:hAnsi="宋体"/>
          <w:sz w:val="24"/>
        </w:rPr>
      </w:pPr>
      <w:r w:rsidRPr="007D169C">
        <w:rPr>
          <w:rFonts w:ascii="宋体" w:hAnsi="宋体"/>
          <w:sz w:val="24"/>
        </w:rPr>
        <w:fldChar w:fldCharType="begin"/>
      </w:r>
      <w:r w:rsidRPr="007D169C">
        <w:rPr>
          <w:rFonts w:ascii="宋体" w:hAnsi="宋体"/>
          <w:sz w:val="24"/>
        </w:rPr>
        <w:instrText xml:space="preserve"> </w:instrText>
      </w:r>
      <w:r w:rsidRPr="007D169C">
        <w:rPr>
          <w:rFonts w:ascii="宋体" w:hAnsi="宋体" w:hint="eastAsia"/>
          <w:sz w:val="24"/>
        </w:rPr>
        <w:instrText>= 1 \* GB3</w:instrText>
      </w:r>
      <w:r w:rsidRPr="007D169C">
        <w:rPr>
          <w:rFonts w:ascii="宋体" w:hAnsi="宋体"/>
          <w:sz w:val="24"/>
        </w:rPr>
        <w:instrText xml:space="preserve"> </w:instrText>
      </w:r>
      <w:r w:rsidRPr="007D169C">
        <w:rPr>
          <w:rFonts w:ascii="宋体" w:hAnsi="宋体"/>
          <w:sz w:val="24"/>
        </w:rPr>
        <w:fldChar w:fldCharType="separate"/>
      </w:r>
      <w:r w:rsidRPr="007D169C">
        <w:rPr>
          <w:rFonts w:ascii="宋体" w:hAnsi="宋体" w:hint="eastAsia"/>
          <w:noProof/>
          <w:sz w:val="24"/>
        </w:rPr>
        <w:t>①</w:t>
      </w:r>
      <w:r w:rsidRPr="007D169C">
        <w:rPr>
          <w:rFonts w:ascii="宋体" w:hAnsi="宋体"/>
          <w:sz w:val="24"/>
        </w:rPr>
        <w:fldChar w:fldCharType="end"/>
      </w:r>
      <w:r w:rsidRPr="007D169C">
        <w:rPr>
          <w:rFonts w:ascii="宋体" w:hAnsi="宋体" w:hint="eastAsia"/>
          <w:sz w:val="24"/>
        </w:rPr>
        <w:t>开发新的</w:t>
      </w:r>
      <w:r w:rsidRPr="007D169C">
        <w:rPr>
          <w:rFonts w:ascii="宋体" w:hAnsi="宋体"/>
          <w:sz w:val="24"/>
        </w:rPr>
        <w:t>色谱</w:t>
      </w:r>
      <w:r w:rsidRPr="007D169C">
        <w:rPr>
          <w:rFonts w:ascii="宋体" w:hAnsi="宋体" w:hint="eastAsia"/>
          <w:sz w:val="24"/>
        </w:rPr>
        <w:t>、</w:t>
      </w:r>
      <w:r w:rsidRPr="007D169C">
        <w:rPr>
          <w:rFonts w:ascii="宋体" w:hAnsi="宋体"/>
          <w:sz w:val="24"/>
        </w:rPr>
        <w:t>光谱</w:t>
      </w:r>
      <w:r w:rsidRPr="007D169C">
        <w:rPr>
          <w:rFonts w:ascii="宋体" w:hAnsi="宋体" w:hint="eastAsia"/>
          <w:sz w:val="24"/>
        </w:rPr>
        <w:t>、质谱及其联用</w:t>
      </w:r>
      <w:r w:rsidRPr="007D169C">
        <w:rPr>
          <w:rFonts w:ascii="宋体" w:hAnsi="宋体"/>
          <w:sz w:val="24"/>
        </w:rPr>
        <w:t>技术</w:t>
      </w:r>
      <w:r w:rsidRPr="007D169C">
        <w:rPr>
          <w:rFonts w:ascii="宋体" w:hAnsi="宋体" w:hint="eastAsia"/>
          <w:sz w:val="24"/>
        </w:rPr>
        <w:t>体系用于中药和复方制剂的体内外物质基础的表征研究</w:t>
      </w:r>
      <w:r w:rsidRPr="007D169C">
        <w:rPr>
          <w:rFonts w:ascii="宋体" w:hAnsi="宋体"/>
          <w:sz w:val="24"/>
        </w:rPr>
        <w:t>；</w:t>
      </w:r>
    </w:p>
    <w:p w14:paraId="1BAFF1C3" w14:textId="77777777" w:rsidR="007D169C" w:rsidRDefault="007D169C" w:rsidP="007D169C">
      <w:pPr>
        <w:spacing w:line="288" w:lineRule="auto"/>
        <w:ind w:firstLineChars="200" w:firstLine="480"/>
        <w:rPr>
          <w:rFonts w:ascii="宋体" w:hAnsi="宋体"/>
          <w:sz w:val="24"/>
        </w:rPr>
      </w:pPr>
      <w:r w:rsidRPr="007D169C">
        <w:rPr>
          <w:rFonts w:ascii="宋体" w:hAnsi="宋体"/>
          <w:sz w:val="24"/>
        </w:rPr>
        <w:fldChar w:fldCharType="begin"/>
      </w:r>
      <w:r w:rsidRPr="007D169C">
        <w:rPr>
          <w:rFonts w:ascii="宋体" w:hAnsi="宋体"/>
          <w:sz w:val="24"/>
        </w:rPr>
        <w:instrText xml:space="preserve"> </w:instrText>
      </w:r>
      <w:r w:rsidRPr="007D169C">
        <w:rPr>
          <w:rFonts w:ascii="宋体" w:hAnsi="宋体" w:hint="eastAsia"/>
          <w:sz w:val="24"/>
        </w:rPr>
        <w:instrText>= 2 \* GB3</w:instrText>
      </w:r>
      <w:r w:rsidRPr="007D169C">
        <w:rPr>
          <w:rFonts w:ascii="宋体" w:hAnsi="宋体"/>
          <w:sz w:val="24"/>
        </w:rPr>
        <w:instrText xml:space="preserve"> </w:instrText>
      </w:r>
      <w:r w:rsidRPr="007D169C">
        <w:rPr>
          <w:rFonts w:ascii="宋体" w:hAnsi="宋体"/>
          <w:sz w:val="24"/>
        </w:rPr>
        <w:fldChar w:fldCharType="separate"/>
      </w:r>
      <w:r w:rsidRPr="007D169C">
        <w:rPr>
          <w:rFonts w:ascii="宋体" w:hAnsi="宋体" w:hint="eastAsia"/>
          <w:noProof/>
          <w:sz w:val="24"/>
        </w:rPr>
        <w:t>②</w:t>
      </w:r>
      <w:r w:rsidRPr="007D169C">
        <w:rPr>
          <w:rFonts w:ascii="宋体" w:hAnsi="宋体"/>
          <w:sz w:val="24"/>
        </w:rPr>
        <w:fldChar w:fldCharType="end"/>
      </w:r>
      <w:r w:rsidRPr="007D169C">
        <w:rPr>
          <w:rFonts w:ascii="宋体" w:hAnsi="宋体" w:hint="eastAsia"/>
          <w:sz w:val="24"/>
        </w:rPr>
        <w:t>构建</w:t>
      </w:r>
      <w:r w:rsidRPr="007D169C">
        <w:rPr>
          <w:rFonts w:ascii="宋体" w:hAnsi="宋体"/>
          <w:sz w:val="24"/>
        </w:rPr>
        <w:t>新兴的分析理论和</w:t>
      </w:r>
      <w:r w:rsidRPr="007D169C">
        <w:rPr>
          <w:rFonts w:ascii="宋体" w:hAnsi="宋体" w:hint="eastAsia"/>
          <w:sz w:val="24"/>
        </w:rPr>
        <w:t>数据分析模型，解析中药复杂体系的作用模式和作用机制（包括中药代谢组学、微生物组学及</w:t>
      </w:r>
      <w:r w:rsidRPr="007D169C">
        <w:rPr>
          <w:rFonts w:ascii="宋体" w:hAnsi="宋体"/>
          <w:sz w:val="24"/>
        </w:rPr>
        <w:t>蛋白质</w:t>
      </w:r>
      <w:r w:rsidRPr="007D169C">
        <w:rPr>
          <w:rFonts w:ascii="宋体" w:hAnsi="宋体" w:hint="eastAsia"/>
          <w:sz w:val="24"/>
        </w:rPr>
        <w:t>组学等）；</w:t>
      </w:r>
    </w:p>
    <w:p w14:paraId="58DCE3DB" w14:textId="0075ECDA" w:rsidR="007D169C" w:rsidRPr="007D169C" w:rsidRDefault="007D169C" w:rsidP="007D169C">
      <w:pPr>
        <w:spacing w:line="288" w:lineRule="auto"/>
        <w:ind w:firstLineChars="200" w:firstLine="480"/>
        <w:rPr>
          <w:rFonts w:ascii="宋体" w:hAnsi="宋体"/>
          <w:sz w:val="24"/>
        </w:rPr>
      </w:pPr>
      <w:r w:rsidRPr="007D169C">
        <w:rPr>
          <w:rFonts w:ascii="宋体" w:hAnsi="宋体"/>
          <w:sz w:val="24"/>
        </w:rPr>
        <w:fldChar w:fldCharType="begin"/>
      </w:r>
      <w:r w:rsidRPr="007D169C">
        <w:rPr>
          <w:rFonts w:ascii="宋体" w:hAnsi="宋体"/>
          <w:sz w:val="24"/>
        </w:rPr>
        <w:instrText xml:space="preserve"> </w:instrText>
      </w:r>
      <w:r w:rsidRPr="007D169C">
        <w:rPr>
          <w:rFonts w:ascii="宋体" w:hAnsi="宋体" w:hint="eastAsia"/>
          <w:sz w:val="24"/>
        </w:rPr>
        <w:instrText>= 3 \* GB3</w:instrText>
      </w:r>
      <w:r w:rsidRPr="007D169C">
        <w:rPr>
          <w:rFonts w:ascii="宋体" w:hAnsi="宋体"/>
          <w:sz w:val="24"/>
        </w:rPr>
        <w:instrText xml:space="preserve"> </w:instrText>
      </w:r>
      <w:r w:rsidRPr="007D169C">
        <w:rPr>
          <w:rFonts w:ascii="宋体" w:hAnsi="宋体"/>
          <w:sz w:val="24"/>
        </w:rPr>
        <w:fldChar w:fldCharType="separate"/>
      </w:r>
      <w:r w:rsidRPr="007D169C">
        <w:rPr>
          <w:rFonts w:ascii="宋体" w:hAnsi="宋体" w:hint="eastAsia"/>
          <w:noProof/>
          <w:sz w:val="24"/>
        </w:rPr>
        <w:t>③</w:t>
      </w:r>
      <w:r w:rsidRPr="007D169C">
        <w:rPr>
          <w:rFonts w:ascii="宋体" w:hAnsi="宋体"/>
          <w:sz w:val="24"/>
        </w:rPr>
        <w:fldChar w:fldCharType="end"/>
      </w:r>
      <w:r w:rsidRPr="007D169C">
        <w:rPr>
          <w:rFonts w:ascii="宋体" w:hAnsi="宋体" w:hint="eastAsia"/>
          <w:sz w:val="24"/>
        </w:rPr>
        <w:t>建立符合中医药特色的生物活性评价体系与作用靶标筛选体系，进行创新中药的开发与研究</w:t>
      </w:r>
      <w:r w:rsidRPr="007D169C">
        <w:rPr>
          <w:rFonts w:ascii="宋体" w:hAnsi="宋体"/>
          <w:sz w:val="24"/>
        </w:rPr>
        <w:t>。</w:t>
      </w:r>
    </w:p>
    <w:p w14:paraId="194D5E9E" w14:textId="77777777" w:rsidR="00216407" w:rsidRPr="007D169C" w:rsidRDefault="00216407" w:rsidP="00216407">
      <w:pPr>
        <w:ind w:firstLine="480"/>
        <w:rPr>
          <w:rFonts w:ascii="宋体" w:hAnsi="宋体"/>
          <w:b/>
          <w:sz w:val="24"/>
        </w:rPr>
      </w:pPr>
      <w:r w:rsidRPr="007D169C">
        <w:rPr>
          <w:rFonts w:ascii="宋体" w:hAnsi="宋体" w:hint="eastAsia"/>
          <w:b/>
          <w:sz w:val="24"/>
        </w:rPr>
        <w:t>社会服务：</w:t>
      </w:r>
    </w:p>
    <w:p w14:paraId="4833A538" w14:textId="45FD1514" w:rsidR="00216407" w:rsidRPr="007D169C" w:rsidRDefault="00216407" w:rsidP="00216407">
      <w:pPr>
        <w:ind w:firstLine="482"/>
        <w:rPr>
          <w:rFonts w:ascii="宋体" w:hAnsi="宋体"/>
          <w:bCs/>
          <w:sz w:val="24"/>
        </w:rPr>
      </w:pPr>
      <w:r w:rsidRPr="007D169C">
        <w:rPr>
          <w:rFonts w:ascii="宋体" w:hAnsi="宋体" w:hint="eastAsia"/>
          <w:sz w:val="24"/>
        </w:rPr>
        <w:t>担任国家自然科学基金委同行评议专家，教育部学位和研究生教育发展中心评审专家，中华人民共和国药典英文版编委，</w:t>
      </w:r>
      <w:r w:rsidRPr="007D169C">
        <w:rPr>
          <w:rFonts w:ascii="宋体" w:hAnsi="宋体" w:hint="eastAsia"/>
          <w:bCs/>
          <w:sz w:val="24"/>
        </w:rPr>
        <w:t>中国（南京）知识产权保护中心技术专家库专家。担任JPBA，JSS，JCA，《中国天然药物》，《药学学报》，《中草药》等国内外杂志审稿人，2019年9月入选为《中国药科大学学报》编委。</w:t>
      </w:r>
    </w:p>
    <w:p w14:paraId="068318BF" w14:textId="77777777" w:rsidR="003E1FD0" w:rsidRPr="003E1FD0" w:rsidRDefault="003E1FD0" w:rsidP="003E1FD0">
      <w:pPr>
        <w:rPr>
          <w:bCs/>
          <w:sz w:val="24"/>
        </w:rPr>
      </w:pPr>
    </w:p>
    <w:p w14:paraId="3F089D58" w14:textId="77777777" w:rsidR="003E1FD0" w:rsidRPr="007D169C" w:rsidRDefault="003E1FD0" w:rsidP="003E1FD0">
      <w:pPr>
        <w:rPr>
          <w:bCs/>
          <w:sz w:val="24"/>
        </w:rPr>
      </w:pPr>
    </w:p>
    <w:sectPr w:rsidR="003E1FD0" w:rsidRPr="007D16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1773" w14:textId="77777777" w:rsidR="0054457C" w:rsidRDefault="0054457C" w:rsidP="00737161">
      <w:r>
        <w:separator/>
      </w:r>
    </w:p>
  </w:endnote>
  <w:endnote w:type="continuationSeparator" w:id="0">
    <w:p w14:paraId="3A1441DD" w14:textId="77777777" w:rsidR="0054457C" w:rsidRDefault="0054457C"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Roboto">
    <w:charset w:val="00"/>
    <w:family w:val="auto"/>
    <w:pitch w:val="variable"/>
    <w:sig w:usb0="E00002FF" w:usb1="5000205B" w:usb2="0000002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3DC1" w14:textId="77777777" w:rsidR="0054457C" w:rsidRDefault="0054457C" w:rsidP="00737161">
      <w:r>
        <w:separator/>
      </w:r>
    </w:p>
  </w:footnote>
  <w:footnote w:type="continuationSeparator" w:id="0">
    <w:p w14:paraId="25648ECD" w14:textId="77777777" w:rsidR="0054457C" w:rsidRDefault="0054457C"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31919"/>
    <w:rsid w:val="0006535C"/>
    <w:rsid w:val="00093452"/>
    <w:rsid w:val="00207695"/>
    <w:rsid w:val="00216407"/>
    <w:rsid w:val="003018E2"/>
    <w:rsid w:val="003D5633"/>
    <w:rsid w:val="003E1FD0"/>
    <w:rsid w:val="0043256F"/>
    <w:rsid w:val="00444767"/>
    <w:rsid w:val="0047552B"/>
    <w:rsid w:val="0054457C"/>
    <w:rsid w:val="00553A93"/>
    <w:rsid w:val="00593B57"/>
    <w:rsid w:val="006D6C4A"/>
    <w:rsid w:val="006E0AF0"/>
    <w:rsid w:val="00737161"/>
    <w:rsid w:val="007D169C"/>
    <w:rsid w:val="007E2E50"/>
    <w:rsid w:val="00871A0C"/>
    <w:rsid w:val="00880453"/>
    <w:rsid w:val="00924377"/>
    <w:rsid w:val="009B6002"/>
    <w:rsid w:val="009C443F"/>
    <w:rsid w:val="009D6CC1"/>
    <w:rsid w:val="009E3B6D"/>
    <w:rsid w:val="00B803C9"/>
    <w:rsid w:val="00C31490"/>
    <w:rsid w:val="00C660D3"/>
    <w:rsid w:val="00C76D03"/>
    <w:rsid w:val="00D84E6F"/>
    <w:rsid w:val="00DD0ABA"/>
    <w:rsid w:val="00F9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7474">
      <w:bodyDiv w:val="1"/>
      <w:marLeft w:val="0"/>
      <w:marRight w:val="0"/>
      <w:marTop w:val="0"/>
      <w:marBottom w:val="0"/>
      <w:divBdr>
        <w:top w:val="none" w:sz="0" w:space="0" w:color="auto"/>
        <w:left w:val="none" w:sz="0" w:space="0" w:color="auto"/>
        <w:bottom w:val="none" w:sz="0" w:space="0" w:color="auto"/>
        <w:right w:val="none" w:sz="0" w:space="0" w:color="auto"/>
      </w:divBdr>
    </w:div>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351</Words>
  <Characters>2006</Characters>
  <Application>Microsoft Office Word</Application>
  <DocSecurity>0</DocSecurity>
  <Lines>16</Lines>
  <Paragraphs>4</Paragraphs>
  <ScaleCrop>false</ScaleCrop>
  <Company>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king Smith</cp:lastModifiedBy>
  <cp:revision>25</cp:revision>
  <dcterms:created xsi:type="dcterms:W3CDTF">2021-06-07T03:22:00Z</dcterms:created>
  <dcterms:modified xsi:type="dcterms:W3CDTF">2021-06-10T04:24:00Z</dcterms:modified>
</cp:coreProperties>
</file>