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AB924" w14:textId="633DE422" w:rsidR="0070691B" w:rsidRDefault="0070691B" w:rsidP="00973466">
      <w:pPr>
        <w:jc w:val="center"/>
      </w:pPr>
      <w:r w:rsidRPr="003018E2">
        <w:rPr>
          <w:rFonts w:hint="eastAsia"/>
          <w:b/>
          <w:sz w:val="30"/>
          <w:szCs w:val="30"/>
        </w:rPr>
        <w:t>博士生导师简介</w:t>
      </w:r>
    </w:p>
    <w:tbl>
      <w:tblPr>
        <w:tblStyle w:val="a3"/>
        <w:tblpPr w:leftFromText="180" w:rightFromText="180" w:horzAnchor="margin" w:tblpY="666"/>
        <w:tblW w:w="0" w:type="auto"/>
        <w:tblLook w:val="04A0" w:firstRow="1" w:lastRow="0" w:firstColumn="1" w:lastColumn="0" w:noHBand="0" w:noVBand="1"/>
      </w:tblPr>
      <w:tblGrid>
        <w:gridCol w:w="550"/>
        <w:gridCol w:w="1368"/>
        <w:gridCol w:w="985"/>
        <w:gridCol w:w="887"/>
        <w:gridCol w:w="1208"/>
        <w:gridCol w:w="216"/>
        <w:gridCol w:w="841"/>
        <w:gridCol w:w="216"/>
        <w:gridCol w:w="2025"/>
      </w:tblGrid>
      <w:tr w:rsidR="00887EE4" w:rsidRPr="00207695" w14:paraId="74CB2435" w14:textId="77777777" w:rsidTr="0070691B">
        <w:trPr>
          <w:trHeight w:val="454"/>
        </w:trPr>
        <w:tc>
          <w:tcPr>
            <w:tcW w:w="1941" w:type="dxa"/>
            <w:gridSpan w:val="2"/>
            <w:vMerge w:val="restart"/>
            <w:hideMark/>
          </w:tcPr>
          <w:p w14:paraId="13143F68" w14:textId="37113E5A" w:rsidR="00887EE4" w:rsidRPr="00207695" w:rsidRDefault="00887EE4" w:rsidP="00887EE4">
            <w:pPr>
              <w:rPr>
                <w:b/>
              </w:rPr>
            </w:pPr>
            <w:r>
              <w:rPr>
                <w:b/>
                <w:noProof/>
              </w:rPr>
              <w:drawing>
                <wp:inline distT="0" distB="0" distL="0" distR="0" wp14:anchorId="2B91E707" wp14:editId="22F86EAA">
                  <wp:extent cx="877824" cy="10972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o Haiping  证件照 蓝底.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7824" cy="1097280"/>
                          </a:xfrm>
                          <a:prstGeom prst="rect">
                            <a:avLst/>
                          </a:prstGeom>
                        </pic:spPr>
                      </pic:pic>
                    </a:graphicData>
                  </a:graphic>
                </wp:inline>
              </w:drawing>
            </w:r>
          </w:p>
        </w:tc>
        <w:tc>
          <w:tcPr>
            <w:tcW w:w="1024" w:type="dxa"/>
            <w:noWrap/>
            <w:vAlign w:val="center"/>
            <w:hideMark/>
          </w:tcPr>
          <w:p w14:paraId="0AD1407E" w14:textId="77777777" w:rsidR="00887EE4" w:rsidRDefault="00887EE4" w:rsidP="00887EE4">
            <w:pPr>
              <w:jc w:val="center"/>
              <w:rPr>
                <w:b/>
              </w:rPr>
            </w:pPr>
            <w:r w:rsidRPr="00207695">
              <w:rPr>
                <w:rFonts w:hint="eastAsia"/>
                <w:b/>
              </w:rPr>
              <w:t>姓名</w:t>
            </w:r>
          </w:p>
        </w:tc>
        <w:tc>
          <w:tcPr>
            <w:tcW w:w="2306" w:type="dxa"/>
            <w:gridSpan w:val="3"/>
            <w:vAlign w:val="center"/>
          </w:tcPr>
          <w:p w14:paraId="18A3CEBC" w14:textId="1CF2FB3D" w:rsidR="00887EE4" w:rsidRPr="00207695" w:rsidRDefault="00887EE4" w:rsidP="00887EE4">
            <w:pPr>
              <w:jc w:val="center"/>
              <w:rPr>
                <w:b/>
              </w:rPr>
            </w:pPr>
            <w:r>
              <w:rPr>
                <w:rFonts w:hint="eastAsia"/>
                <w:b/>
              </w:rPr>
              <w:t>郝海平</w:t>
            </w:r>
          </w:p>
        </w:tc>
        <w:tc>
          <w:tcPr>
            <w:tcW w:w="899" w:type="dxa"/>
            <w:vAlign w:val="center"/>
          </w:tcPr>
          <w:p w14:paraId="5F3EB52C" w14:textId="61FB6EDA" w:rsidR="00887EE4" w:rsidRPr="00207695" w:rsidRDefault="00887EE4" w:rsidP="00887EE4">
            <w:pPr>
              <w:jc w:val="center"/>
              <w:rPr>
                <w:b/>
              </w:rPr>
            </w:pPr>
            <w:r>
              <w:rPr>
                <w:rFonts w:hint="eastAsia"/>
                <w:b/>
              </w:rPr>
              <w:t>导师类型</w:t>
            </w:r>
          </w:p>
        </w:tc>
        <w:tc>
          <w:tcPr>
            <w:tcW w:w="2126" w:type="dxa"/>
            <w:gridSpan w:val="2"/>
            <w:vAlign w:val="center"/>
          </w:tcPr>
          <w:p w14:paraId="03B93FA4" w14:textId="77777777" w:rsidR="00887EE4" w:rsidRPr="00444767" w:rsidRDefault="00887EE4" w:rsidP="00887EE4">
            <w:pPr>
              <w:jc w:val="center"/>
            </w:pPr>
            <w:proofErr w:type="gramStart"/>
            <w:r w:rsidRPr="00444767">
              <w:rPr>
                <w:rFonts w:hint="eastAsia"/>
              </w:rPr>
              <w:t>直博生</w:t>
            </w:r>
            <w:proofErr w:type="gramEnd"/>
            <w:r w:rsidRPr="00444767">
              <w:rPr>
                <w:rFonts w:hint="eastAsia"/>
              </w:rPr>
              <w:t>导师</w:t>
            </w:r>
          </w:p>
        </w:tc>
      </w:tr>
      <w:tr w:rsidR="00E512B9" w:rsidRPr="00207695" w14:paraId="26C8F791" w14:textId="77777777" w:rsidTr="0070691B">
        <w:trPr>
          <w:trHeight w:val="454"/>
        </w:trPr>
        <w:tc>
          <w:tcPr>
            <w:tcW w:w="1941" w:type="dxa"/>
            <w:gridSpan w:val="2"/>
            <w:vMerge/>
          </w:tcPr>
          <w:p w14:paraId="3038F6D9" w14:textId="77777777" w:rsidR="00E512B9" w:rsidRPr="00207695" w:rsidRDefault="00E512B9" w:rsidP="00E512B9">
            <w:pPr>
              <w:rPr>
                <w:b/>
              </w:rPr>
            </w:pPr>
          </w:p>
        </w:tc>
        <w:tc>
          <w:tcPr>
            <w:tcW w:w="1024" w:type="dxa"/>
            <w:noWrap/>
            <w:vAlign w:val="center"/>
          </w:tcPr>
          <w:p w14:paraId="1462A466" w14:textId="77777777" w:rsidR="00E512B9" w:rsidRPr="00207695" w:rsidRDefault="00E512B9" w:rsidP="00E512B9">
            <w:pPr>
              <w:jc w:val="center"/>
              <w:rPr>
                <w:b/>
              </w:rPr>
            </w:pPr>
            <w:r w:rsidRPr="00207695">
              <w:rPr>
                <w:rFonts w:hint="eastAsia"/>
                <w:b/>
              </w:rPr>
              <w:t>学院</w:t>
            </w:r>
            <w:r w:rsidRPr="00207695">
              <w:rPr>
                <w:rFonts w:hint="eastAsia"/>
                <w:b/>
              </w:rPr>
              <w:t>/</w:t>
            </w:r>
            <w:r w:rsidRPr="00207695">
              <w:rPr>
                <w:rFonts w:hint="eastAsia"/>
                <w:b/>
              </w:rPr>
              <w:t>单位</w:t>
            </w:r>
          </w:p>
        </w:tc>
        <w:tc>
          <w:tcPr>
            <w:tcW w:w="2306" w:type="dxa"/>
            <w:gridSpan w:val="3"/>
            <w:vAlign w:val="center"/>
          </w:tcPr>
          <w:p w14:paraId="27498E0F" w14:textId="309D1CBE" w:rsidR="00E512B9" w:rsidRPr="00207695" w:rsidRDefault="00E512B9" w:rsidP="00E512B9">
            <w:pPr>
              <w:jc w:val="center"/>
              <w:rPr>
                <w:b/>
              </w:rPr>
            </w:pPr>
            <w:r>
              <w:rPr>
                <w:rFonts w:hint="eastAsia"/>
                <w:b/>
              </w:rPr>
              <w:t>药学院</w:t>
            </w:r>
          </w:p>
        </w:tc>
        <w:tc>
          <w:tcPr>
            <w:tcW w:w="899" w:type="dxa"/>
            <w:vAlign w:val="center"/>
          </w:tcPr>
          <w:p w14:paraId="4BDBA758" w14:textId="77777777" w:rsidR="00E512B9" w:rsidRPr="00207695" w:rsidRDefault="00E512B9" w:rsidP="00E512B9">
            <w:pPr>
              <w:jc w:val="center"/>
              <w:rPr>
                <w:b/>
              </w:rPr>
            </w:pPr>
            <w:r w:rsidRPr="00207695">
              <w:rPr>
                <w:rFonts w:hint="eastAsia"/>
                <w:b/>
              </w:rPr>
              <w:t>招生学科</w:t>
            </w:r>
          </w:p>
        </w:tc>
        <w:tc>
          <w:tcPr>
            <w:tcW w:w="2126" w:type="dxa"/>
            <w:gridSpan w:val="2"/>
            <w:vAlign w:val="center"/>
          </w:tcPr>
          <w:p w14:paraId="44AFC943" w14:textId="50BBF8E1" w:rsidR="00E512B9" w:rsidRPr="00207695" w:rsidRDefault="00E512B9" w:rsidP="00E512B9">
            <w:pPr>
              <w:jc w:val="center"/>
              <w:rPr>
                <w:b/>
              </w:rPr>
            </w:pPr>
            <w:r>
              <w:rPr>
                <w:rFonts w:hint="eastAsia"/>
                <w:b/>
              </w:rPr>
              <w:t>药理学、药代动力学</w:t>
            </w:r>
          </w:p>
        </w:tc>
      </w:tr>
      <w:tr w:rsidR="00E512B9" w:rsidRPr="00207695" w14:paraId="4F5D4B65" w14:textId="77777777" w:rsidTr="0070691B">
        <w:trPr>
          <w:trHeight w:val="454"/>
        </w:trPr>
        <w:tc>
          <w:tcPr>
            <w:tcW w:w="1941" w:type="dxa"/>
            <w:gridSpan w:val="2"/>
            <w:vMerge/>
          </w:tcPr>
          <w:p w14:paraId="06CE428E" w14:textId="77777777" w:rsidR="00E512B9" w:rsidRPr="00207695" w:rsidRDefault="00E512B9" w:rsidP="00E512B9">
            <w:pPr>
              <w:rPr>
                <w:b/>
              </w:rPr>
            </w:pPr>
          </w:p>
        </w:tc>
        <w:tc>
          <w:tcPr>
            <w:tcW w:w="1024" w:type="dxa"/>
            <w:noWrap/>
            <w:vAlign w:val="center"/>
          </w:tcPr>
          <w:p w14:paraId="31DC0300" w14:textId="77777777" w:rsidR="00E512B9" w:rsidRPr="00207695" w:rsidRDefault="00E512B9" w:rsidP="00E512B9">
            <w:pPr>
              <w:jc w:val="center"/>
              <w:rPr>
                <w:b/>
              </w:rPr>
            </w:pPr>
            <w:r w:rsidRPr="00207695">
              <w:rPr>
                <w:rFonts w:hint="eastAsia"/>
                <w:b/>
              </w:rPr>
              <w:t>电话</w:t>
            </w:r>
          </w:p>
        </w:tc>
        <w:tc>
          <w:tcPr>
            <w:tcW w:w="2306" w:type="dxa"/>
            <w:gridSpan w:val="3"/>
            <w:vAlign w:val="center"/>
          </w:tcPr>
          <w:p w14:paraId="606BE06E" w14:textId="166466BD" w:rsidR="00E512B9" w:rsidRPr="00207695" w:rsidRDefault="00E512B9" w:rsidP="00E512B9">
            <w:pPr>
              <w:jc w:val="center"/>
              <w:rPr>
                <w:b/>
              </w:rPr>
            </w:pPr>
            <w:r>
              <w:rPr>
                <w:rFonts w:hint="eastAsia"/>
                <w:b/>
              </w:rPr>
              <w:t>0</w:t>
            </w:r>
            <w:r>
              <w:rPr>
                <w:b/>
              </w:rPr>
              <w:t>25-83271176</w:t>
            </w:r>
          </w:p>
        </w:tc>
        <w:tc>
          <w:tcPr>
            <w:tcW w:w="899" w:type="dxa"/>
            <w:vAlign w:val="center"/>
          </w:tcPr>
          <w:p w14:paraId="258DB61A" w14:textId="77777777" w:rsidR="00E512B9" w:rsidRPr="00207695" w:rsidRDefault="00E512B9" w:rsidP="00E512B9">
            <w:pPr>
              <w:jc w:val="center"/>
              <w:rPr>
                <w:b/>
              </w:rPr>
            </w:pPr>
            <w:r w:rsidRPr="00207695">
              <w:rPr>
                <w:rFonts w:hint="eastAsia"/>
                <w:b/>
              </w:rPr>
              <w:t>邮箱</w:t>
            </w:r>
          </w:p>
        </w:tc>
        <w:tc>
          <w:tcPr>
            <w:tcW w:w="2126" w:type="dxa"/>
            <w:gridSpan w:val="2"/>
            <w:vAlign w:val="center"/>
          </w:tcPr>
          <w:p w14:paraId="488FCAA1" w14:textId="5647A5C1" w:rsidR="00E512B9" w:rsidRPr="00207695" w:rsidRDefault="00E512B9" w:rsidP="00E512B9">
            <w:pPr>
              <w:jc w:val="center"/>
              <w:rPr>
                <w:b/>
              </w:rPr>
            </w:pPr>
            <w:r>
              <w:rPr>
                <w:rFonts w:hint="eastAsia"/>
                <w:b/>
              </w:rPr>
              <w:t>h</w:t>
            </w:r>
            <w:r>
              <w:rPr>
                <w:b/>
              </w:rPr>
              <w:t>aipinghao@cpu.edu.cn</w:t>
            </w:r>
          </w:p>
        </w:tc>
      </w:tr>
      <w:tr w:rsidR="00E512B9" w:rsidRPr="00207695" w14:paraId="11690DFE" w14:textId="77777777" w:rsidTr="0070691B">
        <w:trPr>
          <w:trHeight w:val="799"/>
        </w:trPr>
        <w:tc>
          <w:tcPr>
            <w:tcW w:w="1941" w:type="dxa"/>
            <w:gridSpan w:val="2"/>
            <w:vMerge/>
            <w:hideMark/>
          </w:tcPr>
          <w:p w14:paraId="4922316A" w14:textId="77777777" w:rsidR="00E512B9" w:rsidRPr="00207695" w:rsidRDefault="00E512B9" w:rsidP="00E512B9">
            <w:pPr>
              <w:rPr>
                <w:b/>
              </w:rPr>
            </w:pPr>
          </w:p>
        </w:tc>
        <w:tc>
          <w:tcPr>
            <w:tcW w:w="6355" w:type="dxa"/>
            <w:gridSpan w:val="7"/>
            <w:noWrap/>
            <w:hideMark/>
          </w:tcPr>
          <w:p w14:paraId="3FCE938A" w14:textId="77777777" w:rsidR="00E512B9" w:rsidRDefault="00E512B9" w:rsidP="00E512B9">
            <w:pPr>
              <w:rPr>
                <w:b/>
              </w:rPr>
            </w:pPr>
            <w:r w:rsidRPr="00207695">
              <w:rPr>
                <w:rFonts w:hint="eastAsia"/>
                <w:b/>
              </w:rPr>
              <w:t>研究方向（</w:t>
            </w:r>
            <w:r w:rsidRPr="00207695">
              <w:rPr>
                <w:rFonts w:hint="eastAsia"/>
                <w:b/>
              </w:rPr>
              <w:t>100</w:t>
            </w:r>
            <w:r w:rsidRPr="00207695">
              <w:rPr>
                <w:rFonts w:hint="eastAsia"/>
                <w:b/>
              </w:rPr>
              <w:t>字以内）</w:t>
            </w:r>
          </w:p>
          <w:p w14:paraId="0058F962" w14:textId="77777777" w:rsidR="00846FF0" w:rsidRPr="00DD724A" w:rsidRDefault="00846FF0" w:rsidP="00846FF0">
            <w:pPr>
              <w:rPr>
                <w:rFonts w:hint="eastAsia"/>
              </w:rPr>
            </w:pPr>
            <w:r w:rsidRPr="00DD724A">
              <w:rPr>
                <w:rFonts w:hint="eastAsia"/>
              </w:rPr>
              <w:t>1</w:t>
            </w:r>
            <w:r w:rsidRPr="00DD724A">
              <w:rPr>
                <w:rFonts w:hint="eastAsia"/>
              </w:rPr>
              <w:t>、内源活性分子代谢调控与药物靶标</w:t>
            </w:r>
            <w:r w:rsidRPr="00DD724A">
              <w:rPr>
                <w:rFonts w:hint="eastAsia"/>
              </w:rPr>
              <w:t>/</w:t>
            </w:r>
            <w:r w:rsidRPr="00DD724A">
              <w:rPr>
                <w:rFonts w:hint="eastAsia"/>
              </w:rPr>
              <w:t>确证研究：基于内源活性物质代谢调控探索代谢性疾病新靶标、创新药物研发及治疗新方法。</w:t>
            </w:r>
          </w:p>
          <w:p w14:paraId="72FEDB6A" w14:textId="7063CC9C" w:rsidR="00E512B9" w:rsidRPr="00DD724A" w:rsidRDefault="00846FF0" w:rsidP="00846FF0">
            <w:r w:rsidRPr="00DD724A">
              <w:rPr>
                <w:rFonts w:hint="eastAsia"/>
              </w:rPr>
              <w:t>2</w:t>
            </w:r>
            <w:r w:rsidRPr="00DD724A">
              <w:rPr>
                <w:rFonts w:hint="eastAsia"/>
              </w:rPr>
              <w:t>、中药</w:t>
            </w:r>
            <w:r w:rsidRPr="00DD724A">
              <w:rPr>
                <w:rFonts w:hint="eastAsia"/>
              </w:rPr>
              <w:t>/</w:t>
            </w:r>
            <w:r w:rsidRPr="00DD724A">
              <w:rPr>
                <w:rFonts w:hint="eastAsia"/>
              </w:rPr>
              <w:t>天然药物复杂成分代谢处置规律与机理、调控代谢酶</w:t>
            </w:r>
            <w:r w:rsidRPr="00DD724A">
              <w:rPr>
                <w:rFonts w:hint="eastAsia"/>
              </w:rPr>
              <w:t>/</w:t>
            </w:r>
            <w:r w:rsidRPr="00DD724A">
              <w:rPr>
                <w:rFonts w:hint="eastAsia"/>
              </w:rPr>
              <w:t>转运体的规律与机理。</w:t>
            </w:r>
          </w:p>
          <w:p w14:paraId="363459E2" w14:textId="77777777" w:rsidR="00E512B9" w:rsidRPr="00207695" w:rsidRDefault="00E512B9" w:rsidP="00E512B9">
            <w:pPr>
              <w:rPr>
                <w:b/>
              </w:rPr>
            </w:pPr>
          </w:p>
        </w:tc>
      </w:tr>
      <w:tr w:rsidR="00E512B9" w:rsidRPr="00207695" w14:paraId="6580B181" w14:textId="77777777" w:rsidTr="00924377">
        <w:trPr>
          <w:trHeight w:val="469"/>
        </w:trPr>
        <w:tc>
          <w:tcPr>
            <w:tcW w:w="8296" w:type="dxa"/>
            <w:gridSpan w:val="9"/>
            <w:shd w:val="clear" w:color="auto" w:fill="E7E6E6" w:themeFill="background2"/>
            <w:noWrap/>
            <w:hideMark/>
          </w:tcPr>
          <w:p w14:paraId="167D71BA" w14:textId="4D75E811" w:rsidR="00E512B9" w:rsidRPr="00207695" w:rsidRDefault="00E512B9" w:rsidP="00E512B9">
            <w:pPr>
              <w:rPr>
                <w:b/>
              </w:rPr>
            </w:pPr>
            <w:r w:rsidRPr="00207695">
              <w:rPr>
                <w:rFonts w:hint="eastAsia"/>
                <w:b/>
              </w:rPr>
              <w:t>个人简介（包括教育背景、工作经历、社会兼职、视频链接等）</w:t>
            </w:r>
          </w:p>
        </w:tc>
      </w:tr>
      <w:tr w:rsidR="00E512B9" w:rsidRPr="00207695" w14:paraId="5EFA9012" w14:textId="77777777" w:rsidTr="003018E2">
        <w:trPr>
          <w:trHeight w:val="629"/>
        </w:trPr>
        <w:tc>
          <w:tcPr>
            <w:tcW w:w="8296" w:type="dxa"/>
            <w:gridSpan w:val="9"/>
            <w:noWrap/>
          </w:tcPr>
          <w:p w14:paraId="0A7D9801" w14:textId="77777777" w:rsidR="00846FF0" w:rsidRPr="00DD724A" w:rsidRDefault="00846FF0" w:rsidP="00846FF0">
            <w:pPr>
              <w:ind w:firstLineChars="200" w:firstLine="420"/>
            </w:pPr>
            <w:r w:rsidRPr="00DD724A">
              <w:rPr>
                <w:rFonts w:hint="eastAsia"/>
              </w:rPr>
              <w:t>郝海平，博士、中国药科大学教授，博士生导师。</w:t>
            </w:r>
            <w:r w:rsidRPr="00DD724A">
              <w:rPr>
                <w:rFonts w:hint="eastAsia"/>
              </w:rPr>
              <w:t>2006</w:t>
            </w:r>
            <w:r w:rsidRPr="00DD724A">
              <w:rPr>
                <w:rFonts w:hint="eastAsia"/>
              </w:rPr>
              <w:t>年于中国药科大学获博士学位，</w:t>
            </w:r>
            <w:r w:rsidRPr="00DD724A">
              <w:rPr>
                <w:rFonts w:hint="eastAsia"/>
              </w:rPr>
              <w:t>2012-2013</w:t>
            </w:r>
            <w:r w:rsidRPr="00DD724A">
              <w:rPr>
                <w:rFonts w:hint="eastAsia"/>
              </w:rPr>
              <w:t>年美国国家癌症研究所访问学者。现任中国药科大学副校长，兼任药学院院长、“天然药物活性组分与药效”国家重点实验室副主任。</w:t>
            </w:r>
          </w:p>
          <w:p w14:paraId="0F3D1E5B" w14:textId="77777777" w:rsidR="00846FF0" w:rsidRPr="00DD724A" w:rsidRDefault="00846FF0" w:rsidP="00846FF0">
            <w:pPr>
              <w:ind w:firstLineChars="200" w:firstLine="420"/>
              <w:rPr>
                <w:rFonts w:hint="eastAsia"/>
              </w:rPr>
            </w:pPr>
            <w:r w:rsidRPr="00DD724A">
              <w:rPr>
                <w:rFonts w:hint="eastAsia"/>
              </w:rPr>
              <w:t>为国家杰出青年科学基金获得者；首批中组部青年拔尖人才、江苏省特聘教授；</w:t>
            </w:r>
            <w:r w:rsidRPr="00DD724A">
              <w:rPr>
                <w:rFonts w:hint="eastAsia"/>
              </w:rPr>
              <w:t>2008</w:t>
            </w:r>
            <w:r w:rsidRPr="00DD724A">
              <w:rPr>
                <w:rFonts w:hint="eastAsia"/>
              </w:rPr>
              <w:t>年全国百篇优秀博士学位论文获得者、首批江苏省杰出青年科学基金获得者、江苏省“</w:t>
            </w:r>
            <w:r w:rsidRPr="00DD724A">
              <w:rPr>
                <w:rFonts w:hint="eastAsia"/>
              </w:rPr>
              <w:t>333</w:t>
            </w:r>
            <w:r w:rsidRPr="00DD724A">
              <w:rPr>
                <w:rFonts w:hint="eastAsia"/>
              </w:rPr>
              <w:t>”高层次人才培养工程中青年科技领军人才（第二层次）、第十一届江苏省十大青年科技之星、教育部新世纪人才、江苏省五四青年奖章获得者。</w:t>
            </w:r>
          </w:p>
          <w:p w14:paraId="36C2412E" w14:textId="77777777" w:rsidR="00846FF0" w:rsidRPr="00DD724A" w:rsidRDefault="00846FF0" w:rsidP="00846FF0">
            <w:pPr>
              <w:ind w:firstLineChars="200" w:firstLine="420"/>
              <w:rPr>
                <w:rFonts w:hint="eastAsia"/>
              </w:rPr>
            </w:pPr>
            <w:r w:rsidRPr="00DD724A">
              <w:rPr>
                <w:rFonts w:hint="eastAsia"/>
              </w:rPr>
              <w:t>主要从事代谢调控与靶标发现</w:t>
            </w:r>
            <w:r w:rsidRPr="00DD724A">
              <w:rPr>
                <w:rFonts w:hint="eastAsia"/>
              </w:rPr>
              <w:t>/</w:t>
            </w:r>
            <w:r w:rsidRPr="00DD724A">
              <w:rPr>
                <w:rFonts w:hint="eastAsia"/>
              </w:rPr>
              <w:t>确证研究、中药及天然药物体内过程及作用机理研究。构建了较完善、普适的体内外天然药物复杂成分定性、定量分析与</w:t>
            </w:r>
            <w:proofErr w:type="gramStart"/>
            <w:r w:rsidRPr="00DD724A">
              <w:rPr>
                <w:rFonts w:hint="eastAsia"/>
              </w:rPr>
              <w:t>体内过程</w:t>
            </w:r>
            <w:proofErr w:type="gramEnd"/>
            <w:r w:rsidRPr="00DD724A">
              <w:rPr>
                <w:rFonts w:hint="eastAsia"/>
              </w:rPr>
              <w:t>研究的方法学体系，提出并建立了符合天然药物多成分多靶标作用特点的药代动力学研究理论与模式，并在揭示天然活性成分群代谢处置规律的基础上，提出了“反向药代动力学”、代谢处置导向的作用靶标与机理研究的学术思想；在胆汁酸、色氨酸等内源活性代谢调控研究中取得重要研究成果。近年来，主持承担国家重大新药创制专项、国家自然科学基金重点项目、重大研究计划等重大研究课题、国家杰出青年科学基金等各类项目</w:t>
            </w:r>
            <w:r w:rsidRPr="00DD724A">
              <w:rPr>
                <w:rFonts w:hint="eastAsia"/>
              </w:rPr>
              <w:t>17</w:t>
            </w:r>
            <w:r w:rsidRPr="00DD724A">
              <w:rPr>
                <w:rFonts w:hint="eastAsia"/>
              </w:rPr>
              <w:t>项。作为主要完成人之一，获国家科技进步二等奖</w:t>
            </w:r>
            <w:r w:rsidRPr="00DD724A">
              <w:rPr>
                <w:rFonts w:hint="eastAsia"/>
              </w:rPr>
              <w:t>2</w:t>
            </w:r>
            <w:r w:rsidRPr="00DD724A">
              <w:rPr>
                <w:rFonts w:hint="eastAsia"/>
              </w:rPr>
              <w:t>项（排名第三、第四）、</w:t>
            </w:r>
            <w:r w:rsidRPr="00DD724A">
              <w:rPr>
                <w:rFonts w:hint="eastAsia"/>
              </w:rPr>
              <w:t>2012</w:t>
            </w:r>
            <w:r w:rsidRPr="00DD724A">
              <w:rPr>
                <w:rFonts w:hint="eastAsia"/>
              </w:rPr>
              <w:t>年教育部科学技术进步一等奖（排名第二）。发表</w:t>
            </w:r>
            <w:r w:rsidRPr="00DD724A">
              <w:rPr>
                <w:rFonts w:hint="eastAsia"/>
              </w:rPr>
              <w:t>SCI</w:t>
            </w:r>
            <w:r w:rsidRPr="00DD724A">
              <w:rPr>
                <w:rFonts w:hint="eastAsia"/>
              </w:rPr>
              <w:t>论文</w:t>
            </w:r>
            <w:r w:rsidRPr="00DD724A">
              <w:rPr>
                <w:rFonts w:hint="eastAsia"/>
              </w:rPr>
              <w:t>100</w:t>
            </w:r>
            <w:r w:rsidRPr="00DD724A">
              <w:rPr>
                <w:rFonts w:hint="eastAsia"/>
              </w:rPr>
              <w:t>余篇，其中以第一和通讯作者在</w:t>
            </w:r>
            <w:r w:rsidRPr="00DD724A">
              <w:rPr>
                <w:rFonts w:hint="eastAsia"/>
              </w:rPr>
              <w:t xml:space="preserve">Nat </w:t>
            </w:r>
            <w:proofErr w:type="spellStart"/>
            <w:r w:rsidRPr="00DD724A">
              <w:rPr>
                <w:rFonts w:hint="eastAsia"/>
              </w:rPr>
              <w:t>Commun</w:t>
            </w:r>
            <w:proofErr w:type="spellEnd"/>
            <w:r w:rsidRPr="00DD724A">
              <w:rPr>
                <w:rFonts w:hint="eastAsia"/>
              </w:rPr>
              <w:t xml:space="preserve">, Trends </w:t>
            </w:r>
            <w:proofErr w:type="spellStart"/>
            <w:r w:rsidRPr="00DD724A">
              <w:rPr>
                <w:rFonts w:hint="eastAsia"/>
              </w:rPr>
              <w:t>Pharmacol</w:t>
            </w:r>
            <w:proofErr w:type="spellEnd"/>
            <w:r w:rsidRPr="00DD724A">
              <w:rPr>
                <w:rFonts w:hint="eastAsia"/>
              </w:rPr>
              <w:t xml:space="preserve"> </w:t>
            </w:r>
            <w:proofErr w:type="spellStart"/>
            <w:r w:rsidRPr="00DD724A">
              <w:rPr>
                <w:rFonts w:hint="eastAsia"/>
              </w:rPr>
              <w:t>Sci,Anal</w:t>
            </w:r>
            <w:proofErr w:type="spellEnd"/>
            <w:r w:rsidRPr="00DD724A">
              <w:rPr>
                <w:rFonts w:hint="eastAsia"/>
              </w:rPr>
              <w:t xml:space="preserve"> Chem, Drug </w:t>
            </w:r>
            <w:proofErr w:type="spellStart"/>
            <w:r w:rsidRPr="00DD724A">
              <w:rPr>
                <w:rFonts w:hint="eastAsia"/>
              </w:rPr>
              <w:t>Metab</w:t>
            </w:r>
            <w:proofErr w:type="spellEnd"/>
            <w:r w:rsidRPr="00DD724A">
              <w:rPr>
                <w:rFonts w:hint="eastAsia"/>
              </w:rPr>
              <w:t xml:space="preserve"> </w:t>
            </w:r>
            <w:proofErr w:type="spellStart"/>
            <w:r w:rsidRPr="00DD724A">
              <w:rPr>
                <w:rFonts w:hint="eastAsia"/>
              </w:rPr>
              <w:t>Dispos</w:t>
            </w:r>
            <w:proofErr w:type="spellEnd"/>
            <w:r w:rsidRPr="00DD724A">
              <w:rPr>
                <w:rFonts w:hint="eastAsia"/>
              </w:rPr>
              <w:t>等相关领域一流期刊发表</w:t>
            </w:r>
            <w:r w:rsidRPr="00DD724A">
              <w:rPr>
                <w:rFonts w:hint="eastAsia"/>
              </w:rPr>
              <w:t>SCI</w:t>
            </w:r>
            <w:r w:rsidRPr="00DD724A">
              <w:rPr>
                <w:rFonts w:hint="eastAsia"/>
              </w:rPr>
              <w:t>论文</w:t>
            </w:r>
            <w:r w:rsidRPr="00DD724A">
              <w:rPr>
                <w:rFonts w:hint="eastAsia"/>
              </w:rPr>
              <w:t>60</w:t>
            </w:r>
            <w:r w:rsidRPr="00DD724A">
              <w:rPr>
                <w:rFonts w:hint="eastAsia"/>
              </w:rPr>
              <w:t>余篇。</w:t>
            </w:r>
          </w:p>
          <w:p w14:paraId="4A6E75D0" w14:textId="52BFDDDC" w:rsidR="00E512B9" w:rsidRPr="00DD724A" w:rsidRDefault="00846FF0" w:rsidP="00DD724A">
            <w:pPr>
              <w:ind w:firstLineChars="200" w:firstLine="420"/>
            </w:pPr>
            <w:r w:rsidRPr="00DD724A">
              <w:rPr>
                <w:rFonts w:hint="eastAsia"/>
              </w:rPr>
              <w:t>兼任中国药学会应用药理专业委员会副秘书长、世界中医药联合会中药免疫专业委员会常务理事、世界中医药联合会中药分析委员理事、美国化学会（</w:t>
            </w:r>
            <w:r w:rsidRPr="00DD724A">
              <w:rPr>
                <w:rFonts w:hint="eastAsia"/>
              </w:rPr>
              <w:t>ACS</w:t>
            </w:r>
            <w:r w:rsidRPr="00DD724A">
              <w:rPr>
                <w:rFonts w:hint="eastAsia"/>
              </w:rPr>
              <w:t>）及国际药代动力学学会（</w:t>
            </w:r>
            <w:r w:rsidRPr="00DD724A">
              <w:rPr>
                <w:rFonts w:hint="eastAsia"/>
              </w:rPr>
              <w:t>ISSX</w:t>
            </w:r>
            <w:r w:rsidRPr="00DD724A">
              <w:rPr>
                <w:rFonts w:hint="eastAsia"/>
              </w:rPr>
              <w:t>）会员；</w:t>
            </w:r>
            <w:r w:rsidRPr="00DD724A">
              <w:rPr>
                <w:rFonts w:hint="eastAsia"/>
              </w:rPr>
              <w:t xml:space="preserve">Acta </w:t>
            </w:r>
            <w:proofErr w:type="spellStart"/>
            <w:r w:rsidRPr="00DD724A">
              <w:rPr>
                <w:rFonts w:hint="eastAsia"/>
              </w:rPr>
              <w:t>Pharmaceutica</w:t>
            </w:r>
            <w:proofErr w:type="spellEnd"/>
            <w:r w:rsidRPr="00DD724A">
              <w:rPr>
                <w:rFonts w:hint="eastAsia"/>
              </w:rPr>
              <w:t xml:space="preserve"> </w:t>
            </w:r>
            <w:proofErr w:type="spellStart"/>
            <w:r w:rsidRPr="00DD724A">
              <w:rPr>
                <w:rFonts w:hint="eastAsia"/>
              </w:rPr>
              <w:t>Sinica</w:t>
            </w:r>
            <w:proofErr w:type="spellEnd"/>
            <w:r w:rsidRPr="00DD724A">
              <w:rPr>
                <w:rFonts w:hint="eastAsia"/>
              </w:rPr>
              <w:t xml:space="preserve"> B</w:t>
            </w:r>
            <w:r w:rsidRPr="00DD724A">
              <w:rPr>
                <w:rFonts w:hint="eastAsia"/>
              </w:rPr>
              <w:t>编委，为</w:t>
            </w:r>
            <w:r w:rsidRPr="00DD724A">
              <w:rPr>
                <w:rFonts w:hint="eastAsia"/>
              </w:rPr>
              <w:t xml:space="preserve">  Mol </w:t>
            </w:r>
            <w:proofErr w:type="spellStart"/>
            <w:r w:rsidRPr="00DD724A">
              <w:rPr>
                <w:rFonts w:hint="eastAsia"/>
              </w:rPr>
              <w:t>Pharmaceut</w:t>
            </w:r>
            <w:proofErr w:type="spellEnd"/>
            <w:r w:rsidRPr="00DD724A">
              <w:rPr>
                <w:rFonts w:hint="eastAsia"/>
              </w:rPr>
              <w:t xml:space="preserve">, </w:t>
            </w:r>
            <w:proofErr w:type="spellStart"/>
            <w:r w:rsidRPr="00DD724A">
              <w:rPr>
                <w:rFonts w:hint="eastAsia"/>
              </w:rPr>
              <w:t>Toxicol</w:t>
            </w:r>
            <w:proofErr w:type="spellEnd"/>
            <w:r w:rsidRPr="00DD724A">
              <w:rPr>
                <w:rFonts w:hint="eastAsia"/>
              </w:rPr>
              <w:t xml:space="preserve"> Sci, </w:t>
            </w:r>
            <w:proofErr w:type="spellStart"/>
            <w:r w:rsidRPr="00DD724A">
              <w:rPr>
                <w:rFonts w:hint="eastAsia"/>
              </w:rPr>
              <w:t>Curr</w:t>
            </w:r>
            <w:proofErr w:type="spellEnd"/>
            <w:r w:rsidRPr="00DD724A">
              <w:rPr>
                <w:rFonts w:hint="eastAsia"/>
              </w:rPr>
              <w:t xml:space="preserve"> Drug </w:t>
            </w:r>
            <w:proofErr w:type="spellStart"/>
            <w:r w:rsidRPr="00DD724A">
              <w:rPr>
                <w:rFonts w:hint="eastAsia"/>
              </w:rPr>
              <w:t>Metab</w:t>
            </w:r>
            <w:proofErr w:type="spellEnd"/>
            <w:r w:rsidRPr="00DD724A">
              <w:rPr>
                <w:rFonts w:hint="eastAsia"/>
              </w:rPr>
              <w:t xml:space="preserve">, Drug </w:t>
            </w:r>
            <w:proofErr w:type="spellStart"/>
            <w:r w:rsidRPr="00DD724A">
              <w:rPr>
                <w:rFonts w:hint="eastAsia"/>
              </w:rPr>
              <w:t>Metab</w:t>
            </w:r>
            <w:proofErr w:type="spellEnd"/>
            <w:r w:rsidRPr="00DD724A">
              <w:rPr>
                <w:rFonts w:hint="eastAsia"/>
              </w:rPr>
              <w:t xml:space="preserve"> </w:t>
            </w:r>
            <w:proofErr w:type="spellStart"/>
            <w:r w:rsidRPr="00DD724A">
              <w:rPr>
                <w:rFonts w:hint="eastAsia"/>
              </w:rPr>
              <w:t>Dispos</w:t>
            </w:r>
            <w:proofErr w:type="spellEnd"/>
            <w:r w:rsidRPr="00DD724A">
              <w:rPr>
                <w:rFonts w:hint="eastAsia"/>
              </w:rPr>
              <w:t>等药学相关领域一流</w:t>
            </w:r>
            <w:r w:rsidRPr="00DD724A">
              <w:rPr>
                <w:rFonts w:hint="eastAsia"/>
              </w:rPr>
              <w:t>SCI</w:t>
            </w:r>
            <w:r w:rsidRPr="00DD724A">
              <w:rPr>
                <w:rFonts w:hint="eastAsia"/>
              </w:rPr>
              <w:t>期刊的同行审稿专家。</w:t>
            </w:r>
          </w:p>
          <w:p w14:paraId="6A15BCD8" w14:textId="2A8EFC36" w:rsidR="00E512B9" w:rsidRPr="00F9183F" w:rsidRDefault="00E512B9" w:rsidP="00E512B9">
            <w:pPr>
              <w:rPr>
                <w:b/>
              </w:rPr>
            </w:pPr>
          </w:p>
        </w:tc>
      </w:tr>
      <w:tr w:rsidR="00E512B9" w:rsidRPr="00207695" w14:paraId="010572D3" w14:textId="77777777" w:rsidTr="00924377">
        <w:trPr>
          <w:trHeight w:val="422"/>
        </w:trPr>
        <w:tc>
          <w:tcPr>
            <w:tcW w:w="8296" w:type="dxa"/>
            <w:gridSpan w:val="9"/>
            <w:shd w:val="clear" w:color="auto" w:fill="E7E6E6" w:themeFill="background2"/>
            <w:noWrap/>
            <w:hideMark/>
          </w:tcPr>
          <w:p w14:paraId="15267FE7" w14:textId="77777777" w:rsidR="00E512B9" w:rsidRPr="00207695" w:rsidRDefault="00E512B9" w:rsidP="00E512B9">
            <w:pPr>
              <w:rPr>
                <w:b/>
              </w:rPr>
            </w:pPr>
            <w:r w:rsidRPr="00207695">
              <w:rPr>
                <w:rFonts w:hint="eastAsia"/>
                <w:b/>
              </w:rPr>
              <w:t>主持科研项目（</w:t>
            </w:r>
            <w:r>
              <w:rPr>
                <w:b/>
              </w:rPr>
              <w:t>3</w:t>
            </w:r>
            <w:r w:rsidRPr="00207695">
              <w:rPr>
                <w:rFonts w:hint="eastAsia"/>
                <w:b/>
              </w:rPr>
              <w:t>个以内）</w:t>
            </w:r>
          </w:p>
        </w:tc>
      </w:tr>
      <w:tr w:rsidR="00E512B9" w:rsidRPr="00207695" w14:paraId="244A52E0" w14:textId="77777777" w:rsidTr="0070691B">
        <w:trPr>
          <w:trHeight w:val="930"/>
        </w:trPr>
        <w:tc>
          <w:tcPr>
            <w:tcW w:w="582" w:type="dxa"/>
            <w:noWrap/>
            <w:hideMark/>
          </w:tcPr>
          <w:p w14:paraId="4912BB14" w14:textId="77777777" w:rsidR="00E512B9" w:rsidRPr="00207695" w:rsidRDefault="00E512B9" w:rsidP="00E512B9">
            <w:pPr>
              <w:rPr>
                <w:b/>
              </w:rPr>
            </w:pPr>
            <w:r w:rsidRPr="00207695">
              <w:rPr>
                <w:rFonts w:hint="eastAsia"/>
                <w:b/>
              </w:rPr>
              <w:t>编号</w:t>
            </w:r>
          </w:p>
        </w:tc>
        <w:tc>
          <w:tcPr>
            <w:tcW w:w="1359" w:type="dxa"/>
            <w:noWrap/>
            <w:hideMark/>
          </w:tcPr>
          <w:p w14:paraId="6E9FD178" w14:textId="77777777" w:rsidR="00E512B9" w:rsidRPr="00207695" w:rsidRDefault="00E512B9" w:rsidP="00E512B9">
            <w:pPr>
              <w:rPr>
                <w:b/>
              </w:rPr>
            </w:pPr>
            <w:r w:rsidRPr="00207695">
              <w:rPr>
                <w:rFonts w:hint="eastAsia"/>
                <w:b/>
              </w:rPr>
              <w:t>项目名称</w:t>
            </w:r>
          </w:p>
        </w:tc>
        <w:tc>
          <w:tcPr>
            <w:tcW w:w="1024" w:type="dxa"/>
            <w:hideMark/>
          </w:tcPr>
          <w:p w14:paraId="0433E0C8" w14:textId="77777777" w:rsidR="00E512B9" w:rsidRPr="00207695" w:rsidRDefault="00E512B9" w:rsidP="00E512B9">
            <w:pPr>
              <w:rPr>
                <w:b/>
              </w:rPr>
            </w:pPr>
            <w:r w:rsidRPr="00207695">
              <w:rPr>
                <w:rFonts w:hint="eastAsia"/>
                <w:b/>
              </w:rPr>
              <w:t>项目类型</w:t>
            </w:r>
            <w:r w:rsidRPr="00207695">
              <w:rPr>
                <w:rFonts w:hint="eastAsia"/>
                <w:b/>
              </w:rPr>
              <w:t>[</w:t>
            </w:r>
            <w:r w:rsidRPr="00207695">
              <w:rPr>
                <w:rFonts w:hint="eastAsia"/>
                <w:b/>
              </w:rPr>
              <w:t>横向课题</w:t>
            </w:r>
            <w:r w:rsidRPr="00207695">
              <w:rPr>
                <w:rFonts w:hint="eastAsia"/>
                <w:b/>
              </w:rPr>
              <w:t>/</w:t>
            </w:r>
            <w:r w:rsidRPr="00207695">
              <w:rPr>
                <w:rFonts w:hint="eastAsia"/>
                <w:b/>
              </w:rPr>
              <w:t>纵向课题</w:t>
            </w:r>
            <w:r w:rsidRPr="00207695">
              <w:rPr>
                <w:rFonts w:hint="eastAsia"/>
                <w:b/>
              </w:rPr>
              <w:t>]</w:t>
            </w:r>
          </w:p>
        </w:tc>
        <w:tc>
          <w:tcPr>
            <w:tcW w:w="950" w:type="dxa"/>
            <w:noWrap/>
            <w:hideMark/>
          </w:tcPr>
          <w:p w14:paraId="5543199E" w14:textId="77777777" w:rsidR="00E512B9" w:rsidRPr="00207695" w:rsidRDefault="00E512B9" w:rsidP="00E512B9">
            <w:pPr>
              <w:rPr>
                <w:b/>
              </w:rPr>
            </w:pPr>
            <w:r w:rsidRPr="00207695">
              <w:rPr>
                <w:rFonts w:hint="eastAsia"/>
                <w:b/>
              </w:rPr>
              <w:t>项目类别</w:t>
            </w:r>
          </w:p>
        </w:tc>
        <w:tc>
          <w:tcPr>
            <w:tcW w:w="1140" w:type="dxa"/>
            <w:noWrap/>
            <w:hideMark/>
          </w:tcPr>
          <w:p w14:paraId="0A3AAEC0" w14:textId="77777777" w:rsidR="00E512B9" w:rsidRPr="00207695" w:rsidRDefault="00E512B9" w:rsidP="00E512B9">
            <w:pPr>
              <w:rPr>
                <w:b/>
              </w:rPr>
            </w:pPr>
            <w:r w:rsidRPr="00207695">
              <w:rPr>
                <w:rFonts w:hint="eastAsia"/>
                <w:b/>
              </w:rPr>
              <w:t>起讫时间</w:t>
            </w:r>
          </w:p>
        </w:tc>
        <w:tc>
          <w:tcPr>
            <w:tcW w:w="1331" w:type="dxa"/>
            <w:gridSpan w:val="3"/>
            <w:noWrap/>
            <w:hideMark/>
          </w:tcPr>
          <w:p w14:paraId="084EA1E4" w14:textId="77777777" w:rsidR="00E512B9" w:rsidRPr="00207695" w:rsidRDefault="00E512B9" w:rsidP="00E512B9">
            <w:pPr>
              <w:rPr>
                <w:b/>
              </w:rPr>
            </w:pPr>
            <w:r w:rsidRPr="00207695">
              <w:rPr>
                <w:rFonts w:hint="eastAsia"/>
                <w:b/>
              </w:rPr>
              <w:t>总经费（万元）</w:t>
            </w:r>
          </w:p>
        </w:tc>
        <w:tc>
          <w:tcPr>
            <w:tcW w:w="1910" w:type="dxa"/>
            <w:hideMark/>
          </w:tcPr>
          <w:p w14:paraId="4BA56CC3" w14:textId="77777777" w:rsidR="00E512B9" w:rsidRPr="00207695" w:rsidRDefault="00E512B9" w:rsidP="00E512B9">
            <w:pPr>
              <w:rPr>
                <w:b/>
              </w:rPr>
            </w:pPr>
            <w:r w:rsidRPr="00207695">
              <w:rPr>
                <w:rFonts w:hint="eastAsia"/>
                <w:b/>
              </w:rPr>
              <w:t>本人承担任务</w:t>
            </w:r>
            <w:r w:rsidRPr="00207695">
              <w:rPr>
                <w:rFonts w:hint="eastAsia"/>
                <w:b/>
              </w:rPr>
              <w:t>[</w:t>
            </w:r>
            <w:r w:rsidRPr="00207695">
              <w:rPr>
                <w:rFonts w:hint="eastAsia"/>
                <w:b/>
              </w:rPr>
              <w:t>主持、负责、参与</w:t>
            </w:r>
            <w:r w:rsidRPr="00207695">
              <w:rPr>
                <w:rFonts w:hint="eastAsia"/>
                <w:b/>
              </w:rPr>
              <w:t>]</w:t>
            </w:r>
          </w:p>
        </w:tc>
      </w:tr>
      <w:tr w:rsidR="00DD724A" w:rsidRPr="00207695" w14:paraId="33F95489" w14:textId="77777777" w:rsidTr="0070691B">
        <w:trPr>
          <w:trHeight w:val="567"/>
        </w:trPr>
        <w:tc>
          <w:tcPr>
            <w:tcW w:w="582" w:type="dxa"/>
            <w:noWrap/>
          </w:tcPr>
          <w:p w14:paraId="525A33A4" w14:textId="741E73F3" w:rsidR="00DD724A" w:rsidRPr="00A2408F" w:rsidRDefault="00DD724A" w:rsidP="00DD724A">
            <w:r w:rsidRPr="00A2408F">
              <w:rPr>
                <w:rFonts w:hint="eastAsia"/>
              </w:rPr>
              <w:t>1</w:t>
            </w:r>
          </w:p>
        </w:tc>
        <w:tc>
          <w:tcPr>
            <w:tcW w:w="1359" w:type="dxa"/>
            <w:noWrap/>
          </w:tcPr>
          <w:p w14:paraId="697BF35E" w14:textId="4F5330F4" w:rsidR="00DD724A" w:rsidRPr="00A2408F" w:rsidRDefault="00DD724A" w:rsidP="00DD724A">
            <w:r w:rsidRPr="00A2408F">
              <w:rPr>
                <w:rFonts w:hint="eastAsia"/>
              </w:rPr>
              <w:t>非酒精性脂肪肝进程中</w:t>
            </w:r>
            <w:r w:rsidRPr="00A2408F">
              <w:rPr>
                <w:rFonts w:hint="eastAsia"/>
              </w:rPr>
              <w:lastRenderedPageBreak/>
              <w:t>DAMPs</w:t>
            </w:r>
            <w:r w:rsidRPr="00A2408F">
              <w:rPr>
                <w:rFonts w:hint="eastAsia"/>
              </w:rPr>
              <w:t>代谢免疫调控与靶标发现</w:t>
            </w:r>
          </w:p>
        </w:tc>
        <w:tc>
          <w:tcPr>
            <w:tcW w:w="1024" w:type="dxa"/>
          </w:tcPr>
          <w:p w14:paraId="5334405A" w14:textId="4589EE43" w:rsidR="00DD724A" w:rsidRPr="00A2408F" w:rsidRDefault="00DD724A" w:rsidP="00DD724A">
            <w:r w:rsidRPr="00A2408F">
              <w:rPr>
                <w:rFonts w:hint="eastAsia"/>
              </w:rPr>
              <w:lastRenderedPageBreak/>
              <w:t>纵向课题</w:t>
            </w:r>
          </w:p>
        </w:tc>
        <w:tc>
          <w:tcPr>
            <w:tcW w:w="950" w:type="dxa"/>
            <w:noWrap/>
          </w:tcPr>
          <w:p w14:paraId="1695A96B" w14:textId="57865036" w:rsidR="00DD724A" w:rsidRPr="00A2408F" w:rsidRDefault="00DD724A" w:rsidP="00DD724A">
            <w:r w:rsidRPr="00A2408F">
              <w:rPr>
                <w:rFonts w:hint="eastAsia"/>
              </w:rPr>
              <w:t>国自然重点项</w:t>
            </w:r>
            <w:r w:rsidRPr="00A2408F">
              <w:rPr>
                <w:rFonts w:hint="eastAsia"/>
              </w:rPr>
              <w:lastRenderedPageBreak/>
              <w:t>目</w:t>
            </w:r>
          </w:p>
        </w:tc>
        <w:tc>
          <w:tcPr>
            <w:tcW w:w="1140" w:type="dxa"/>
            <w:noWrap/>
          </w:tcPr>
          <w:p w14:paraId="069136DB" w14:textId="56C01995" w:rsidR="00DD724A" w:rsidRPr="00A2408F" w:rsidRDefault="00DD724A" w:rsidP="00DD724A">
            <w:r w:rsidRPr="00A2408F">
              <w:rPr>
                <w:rFonts w:hint="eastAsia"/>
              </w:rPr>
              <w:lastRenderedPageBreak/>
              <w:t>2020/01-2024/12</w:t>
            </w:r>
          </w:p>
        </w:tc>
        <w:tc>
          <w:tcPr>
            <w:tcW w:w="1331" w:type="dxa"/>
            <w:gridSpan w:val="3"/>
            <w:noWrap/>
          </w:tcPr>
          <w:p w14:paraId="0BF21FE4" w14:textId="22A24D89" w:rsidR="00DD724A" w:rsidRPr="00A2408F" w:rsidRDefault="00DD724A" w:rsidP="00DD724A">
            <w:r w:rsidRPr="00A2408F">
              <w:rPr>
                <w:rFonts w:hint="eastAsia"/>
              </w:rPr>
              <w:t>298</w:t>
            </w:r>
          </w:p>
        </w:tc>
        <w:tc>
          <w:tcPr>
            <w:tcW w:w="1910" w:type="dxa"/>
          </w:tcPr>
          <w:p w14:paraId="62BE275F" w14:textId="47854388" w:rsidR="00DD724A" w:rsidRPr="00A2408F" w:rsidRDefault="00DD724A" w:rsidP="00DD724A">
            <w:r w:rsidRPr="00A2408F">
              <w:rPr>
                <w:rFonts w:hint="eastAsia"/>
              </w:rPr>
              <w:t>主持</w:t>
            </w:r>
          </w:p>
        </w:tc>
      </w:tr>
      <w:tr w:rsidR="00DD724A" w:rsidRPr="00207695" w14:paraId="3A7404D3" w14:textId="77777777" w:rsidTr="0070691B">
        <w:trPr>
          <w:trHeight w:val="567"/>
        </w:trPr>
        <w:tc>
          <w:tcPr>
            <w:tcW w:w="582" w:type="dxa"/>
            <w:noWrap/>
          </w:tcPr>
          <w:p w14:paraId="7F2CCA42" w14:textId="5E7C8C2D" w:rsidR="00DD724A" w:rsidRPr="00A2408F" w:rsidRDefault="00DD724A" w:rsidP="00DD724A">
            <w:r w:rsidRPr="00A2408F">
              <w:rPr>
                <w:rFonts w:hint="eastAsia"/>
              </w:rPr>
              <w:t>2</w:t>
            </w:r>
          </w:p>
        </w:tc>
        <w:tc>
          <w:tcPr>
            <w:tcW w:w="1359" w:type="dxa"/>
            <w:noWrap/>
          </w:tcPr>
          <w:p w14:paraId="7458328B" w14:textId="6B1A7708" w:rsidR="00DD724A" w:rsidRPr="00A2408F" w:rsidRDefault="00DD724A" w:rsidP="00DD724A">
            <w:r w:rsidRPr="00A2408F">
              <w:rPr>
                <w:rFonts w:hint="eastAsia"/>
              </w:rPr>
              <w:t>慢性肠炎进程中的胆汁酸免疫代谢调控</w:t>
            </w:r>
          </w:p>
        </w:tc>
        <w:tc>
          <w:tcPr>
            <w:tcW w:w="1024" w:type="dxa"/>
          </w:tcPr>
          <w:p w14:paraId="76980657" w14:textId="71556231" w:rsidR="00DD724A" w:rsidRPr="00A2408F" w:rsidRDefault="00DD724A" w:rsidP="00DD724A">
            <w:r w:rsidRPr="00A2408F">
              <w:rPr>
                <w:rFonts w:hint="eastAsia"/>
              </w:rPr>
              <w:t>纵向课题</w:t>
            </w:r>
          </w:p>
        </w:tc>
        <w:tc>
          <w:tcPr>
            <w:tcW w:w="950" w:type="dxa"/>
            <w:noWrap/>
          </w:tcPr>
          <w:p w14:paraId="41381D95" w14:textId="73A4EE67" w:rsidR="00DD724A" w:rsidRPr="00A2408F" w:rsidRDefault="00DD724A" w:rsidP="00DD724A">
            <w:r w:rsidRPr="00A2408F">
              <w:rPr>
                <w:rFonts w:hint="eastAsia"/>
              </w:rPr>
              <w:t>国自然重点国际（地区）合作研究项目</w:t>
            </w:r>
          </w:p>
        </w:tc>
        <w:tc>
          <w:tcPr>
            <w:tcW w:w="1140" w:type="dxa"/>
            <w:noWrap/>
          </w:tcPr>
          <w:p w14:paraId="20D3BF36" w14:textId="195AE852" w:rsidR="00DD724A" w:rsidRPr="00A2408F" w:rsidRDefault="00DD724A" w:rsidP="00DD724A">
            <w:r w:rsidRPr="00A2408F">
              <w:rPr>
                <w:rFonts w:hint="eastAsia"/>
              </w:rPr>
              <w:t>2018/01-2022/12</w:t>
            </w:r>
          </w:p>
        </w:tc>
        <w:tc>
          <w:tcPr>
            <w:tcW w:w="1331" w:type="dxa"/>
            <w:gridSpan w:val="3"/>
            <w:noWrap/>
          </w:tcPr>
          <w:p w14:paraId="765B4B89" w14:textId="4F8F51DA" w:rsidR="00DD724A" w:rsidRPr="00A2408F" w:rsidRDefault="00DD724A" w:rsidP="00DD724A">
            <w:r w:rsidRPr="00A2408F">
              <w:rPr>
                <w:rFonts w:hint="eastAsia"/>
              </w:rPr>
              <w:t>234</w:t>
            </w:r>
          </w:p>
        </w:tc>
        <w:tc>
          <w:tcPr>
            <w:tcW w:w="1910" w:type="dxa"/>
          </w:tcPr>
          <w:p w14:paraId="276DCD91" w14:textId="4843FDA6" w:rsidR="00DD724A" w:rsidRPr="00A2408F" w:rsidRDefault="00DD724A" w:rsidP="00DD724A">
            <w:r w:rsidRPr="00A2408F">
              <w:rPr>
                <w:rFonts w:hint="eastAsia"/>
              </w:rPr>
              <w:t>主持</w:t>
            </w:r>
          </w:p>
        </w:tc>
      </w:tr>
      <w:tr w:rsidR="00DD724A" w:rsidRPr="00207695" w14:paraId="4486D418" w14:textId="77777777" w:rsidTr="0070691B">
        <w:trPr>
          <w:trHeight w:val="567"/>
        </w:trPr>
        <w:tc>
          <w:tcPr>
            <w:tcW w:w="582" w:type="dxa"/>
            <w:noWrap/>
            <w:hideMark/>
          </w:tcPr>
          <w:p w14:paraId="0FE9E1A1" w14:textId="7366A0E5" w:rsidR="00DD724A" w:rsidRPr="00A2408F" w:rsidRDefault="00DD724A" w:rsidP="00DD724A">
            <w:r w:rsidRPr="00A2408F">
              <w:rPr>
                <w:rFonts w:hint="eastAsia"/>
              </w:rPr>
              <w:t>3</w:t>
            </w:r>
          </w:p>
        </w:tc>
        <w:tc>
          <w:tcPr>
            <w:tcW w:w="1359" w:type="dxa"/>
            <w:noWrap/>
            <w:hideMark/>
          </w:tcPr>
          <w:p w14:paraId="1A81A233" w14:textId="3D378D35" w:rsidR="00DD724A" w:rsidRPr="00A2408F" w:rsidRDefault="00DD724A" w:rsidP="00DD724A">
            <w:r w:rsidRPr="00A2408F">
              <w:rPr>
                <w:rFonts w:hint="eastAsia"/>
              </w:rPr>
              <w:t>基于效应生物标记群的</w:t>
            </w:r>
            <w:proofErr w:type="gramStart"/>
            <w:r w:rsidRPr="00A2408F">
              <w:rPr>
                <w:rFonts w:hint="eastAsia"/>
              </w:rPr>
              <w:t>转化药动</w:t>
            </w:r>
            <w:proofErr w:type="gramEnd"/>
            <w:r w:rsidRPr="00A2408F">
              <w:rPr>
                <w:rFonts w:hint="eastAsia"/>
              </w:rPr>
              <w:t>/</w:t>
            </w:r>
            <w:r w:rsidRPr="00A2408F">
              <w:rPr>
                <w:rFonts w:hint="eastAsia"/>
              </w:rPr>
              <w:t>药效研究技术</w:t>
            </w:r>
          </w:p>
        </w:tc>
        <w:tc>
          <w:tcPr>
            <w:tcW w:w="1024" w:type="dxa"/>
            <w:noWrap/>
            <w:hideMark/>
          </w:tcPr>
          <w:p w14:paraId="7A3847A7" w14:textId="4B0A25D6" w:rsidR="00DD724A" w:rsidRPr="00A2408F" w:rsidRDefault="00DD724A" w:rsidP="00DD724A">
            <w:r w:rsidRPr="00A2408F">
              <w:rPr>
                <w:rFonts w:hint="eastAsia"/>
              </w:rPr>
              <w:t>纵向课题</w:t>
            </w:r>
          </w:p>
        </w:tc>
        <w:tc>
          <w:tcPr>
            <w:tcW w:w="950" w:type="dxa"/>
            <w:noWrap/>
            <w:hideMark/>
          </w:tcPr>
          <w:p w14:paraId="5C21DCA9" w14:textId="2731823A" w:rsidR="00DD724A" w:rsidRPr="00A2408F" w:rsidRDefault="00DD724A" w:rsidP="00DD724A">
            <w:r w:rsidRPr="00A2408F">
              <w:rPr>
                <w:rFonts w:hint="eastAsia"/>
              </w:rPr>
              <w:t>重大新药创制专项</w:t>
            </w:r>
          </w:p>
        </w:tc>
        <w:tc>
          <w:tcPr>
            <w:tcW w:w="1140" w:type="dxa"/>
            <w:noWrap/>
            <w:hideMark/>
          </w:tcPr>
          <w:p w14:paraId="1A1B1723" w14:textId="7338A8C2" w:rsidR="00DD724A" w:rsidRPr="00A2408F" w:rsidRDefault="00DD724A" w:rsidP="00DD724A">
            <w:r w:rsidRPr="00A2408F">
              <w:rPr>
                <w:rFonts w:hint="eastAsia"/>
              </w:rPr>
              <w:t>2</w:t>
            </w:r>
            <w:r w:rsidRPr="00A2408F">
              <w:t>015/01-2018/12</w:t>
            </w:r>
          </w:p>
        </w:tc>
        <w:tc>
          <w:tcPr>
            <w:tcW w:w="1331" w:type="dxa"/>
            <w:gridSpan w:val="3"/>
            <w:noWrap/>
            <w:hideMark/>
          </w:tcPr>
          <w:p w14:paraId="1C536818" w14:textId="578BE5D4" w:rsidR="00DD724A" w:rsidRPr="00A2408F" w:rsidRDefault="00DD724A" w:rsidP="00DD724A">
            <w:r w:rsidRPr="00A2408F">
              <w:rPr>
                <w:rFonts w:hint="eastAsia"/>
              </w:rPr>
              <w:t>8</w:t>
            </w:r>
            <w:r w:rsidRPr="00A2408F">
              <w:t>04</w:t>
            </w:r>
          </w:p>
        </w:tc>
        <w:tc>
          <w:tcPr>
            <w:tcW w:w="1910" w:type="dxa"/>
            <w:hideMark/>
          </w:tcPr>
          <w:p w14:paraId="46CD140B" w14:textId="79A4F764" w:rsidR="00DD724A" w:rsidRPr="00A2408F" w:rsidRDefault="00DD724A" w:rsidP="00DD724A">
            <w:r w:rsidRPr="00A2408F">
              <w:rPr>
                <w:rFonts w:hint="eastAsia"/>
              </w:rPr>
              <w:t>主持</w:t>
            </w:r>
          </w:p>
        </w:tc>
      </w:tr>
      <w:tr w:rsidR="00DD724A" w:rsidRPr="00207695" w14:paraId="6693102B" w14:textId="77777777" w:rsidTr="009D6CC1">
        <w:trPr>
          <w:trHeight w:val="393"/>
        </w:trPr>
        <w:tc>
          <w:tcPr>
            <w:tcW w:w="8296" w:type="dxa"/>
            <w:gridSpan w:val="9"/>
            <w:shd w:val="clear" w:color="auto" w:fill="E7E6E6" w:themeFill="background2"/>
            <w:noWrap/>
            <w:hideMark/>
          </w:tcPr>
          <w:p w14:paraId="03837E5B" w14:textId="77777777" w:rsidR="00DD724A" w:rsidRPr="00207695" w:rsidRDefault="00DD724A" w:rsidP="00DD724A">
            <w:pPr>
              <w:rPr>
                <w:b/>
              </w:rPr>
            </w:pPr>
            <w:r w:rsidRPr="00207695">
              <w:rPr>
                <w:rFonts w:hint="eastAsia"/>
                <w:b/>
              </w:rPr>
              <w:t>代表性成果（</w:t>
            </w:r>
            <w:r>
              <w:rPr>
                <w:b/>
              </w:rPr>
              <w:t>3</w:t>
            </w:r>
            <w:r w:rsidRPr="00207695">
              <w:rPr>
                <w:rFonts w:hint="eastAsia"/>
                <w:b/>
              </w:rPr>
              <w:t>个以内）</w:t>
            </w:r>
          </w:p>
        </w:tc>
      </w:tr>
      <w:tr w:rsidR="00DD724A" w:rsidRPr="00207695" w14:paraId="7E383733" w14:textId="77777777" w:rsidTr="0070691B">
        <w:trPr>
          <w:trHeight w:val="1020"/>
        </w:trPr>
        <w:tc>
          <w:tcPr>
            <w:tcW w:w="582" w:type="dxa"/>
            <w:noWrap/>
            <w:hideMark/>
          </w:tcPr>
          <w:p w14:paraId="32E03AC8" w14:textId="77777777" w:rsidR="00DD724A" w:rsidRPr="00207695" w:rsidRDefault="00DD724A" w:rsidP="00DD724A">
            <w:pPr>
              <w:rPr>
                <w:b/>
              </w:rPr>
            </w:pPr>
            <w:r w:rsidRPr="00207695">
              <w:rPr>
                <w:rFonts w:hint="eastAsia"/>
                <w:b/>
              </w:rPr>
              <w:t>编号</w:t>
            </w:r>
          </w:p>
        </w:tc>
        <w:tc>
          <w:tcPr>
            <w:tcW w:w="1359" w:type="dxa"/>
            <w:noWrap/>
            <w:hideMark/>
          </w:tcPr>
          <w:p w14:paraId="5F3BD97B" w14:textId="77777777" w:rsidR="00DD724A" w:rsidRPr="00207695" w:rsidRDefault="00DD724A" w:rsidP="00DD724A">
            <w:pPr>
              <w:rPr>
                <w:b/>
              </w:rPr>
            </w:pPr>
            <w:r w:rsidRPr="00207695">
              <w:rPr>
                <w:rFonts w:hint="eastAsia"/>
                <w:b/>
              </w:rPr>
              <w:t>论文标题</w:t>
            </w:r>
          </w:p>
        </w:tc>
        <w:tc>
          <w:tcPr>
            <w:tcW w:w="1024" w:type="dxa"/>
            <w:noWrap/>
            <w:hideMark/>
          </w:tcPr>
          <w:p w14:paraId="161320D3" w14:textId="77777777" w:rsidR="00DD724A" w:rsidRPr="00207695" w:rsidRDefault="00DD724A" w:rsidP="00DD724A">
            <w:pPr>
              <w:rPr>
                <w:b/>
              </w:rPr>
            </w:pPr>
            <w:r w:rsidRPr="00207695">
              <w:rPr>
                <w:rFonts w:hint="eastAsia"/>
                <w:b/>
              </w:rPr>
              <w:t>期刊名称</w:t>
            </w:r>
          </w:p>
        </w:tc>
        <w:tc>
          <w:tcPr>
            <w:tcW w:w="950" w:type="dxa"/>
            <w:hideMark/>
          </w:tcPr>
          <w:p w14:paraId="76DEE9A8" w14:textId="77777777" w:rsidR="00DD724A" w:rsidRPr="00207695" w:rsidRDefault="00DD724A" w:rsidP="00DD724A">
            <w:pPr>
              <w:rPr>
                <w:b/>
              </w:rPr>
            </w:pPr>
            <w:r w:rsidRPr="00207695">
              <w:rPr>
                <w:rFonts w:hint="eastAsia"/>
                <w:b/>
              </w:rPr>
              <w:t>收录情况</w:t>
            </w:r>
            <w:r w:rsidRPr="00207695">
              <w:rPr>
                <w:rFonts w:hint="eastAsia"/>
                <w:b/>
              </w:rPr>
              <w:t>[SCI</w:t>
            </w:r>
            <w:r w:rsidRPr="00207695">
              <w:rPr>
                <w:rFonts w:hint="eastAsia"/>
                <w:b/>
              </w:rPr>
              <w:t>收录、</w:t>
            </w:r>
            <w:r w:rsidRPr="00207695">
              <w:rPr>
                <w:rFonts w:hint="eastAsia"/>
                <w:b/>
              </w:rPr>
              <w:t>EI</w:t>
            </w:r>
            <w:r w:rsidRPr="00207695">
              <w:rPr>
                <w:rFonts w:hint="eastAsia"/>
                <w:b/>
              </w:rPr>
              <w:t>收录、</w:t>
            </w:r>
            <w:r w:rsidRPr="00207695">
              <w:rPr>
                <w:rFonts w:hint="eastAsia"/>
                <w:b/>
              </w:rPr>
              <w:t>ISTP</w:t>
            </w:r>
            <w:r w:rsidRPr="00207695">
              <w:rPr>
                <w:rFonts w:hint="eastAsia"/>
                <w:b/>
              </w:rPr>
              <w:t>收录</w:t>
            </w:r>
            <w:r w:rsidRPr="00207695">
              <w:rPr>
                <w:rFonts w:hint="eastAsia"/>
                <w:b/>
              </w:rPr>
              <w:t>]</w:t>
            </w:r>
          </w:p>
        </w:tc>
        <w:tc>
          <w:tcPr>
            <w:tcW w:w="1140" w:type="dxa"/>
            <w:noWrap/>
            <w:hideMark/>
          </w:tcPr>
          <w:p w14:paraId="60B6DC46" w14:textId="77777777" w:rsidR="00DD724A" w:rsidRPr="00207695" w:rsidRDefault="00DD724A" w:rsidP="00DD724A">
            <w:pPr>
              <w:rPr>
                <w:b/>
              </w:rPr>
            </w:pPr>
            <w:proofErr w:type="gramStart"/>
            <w:r w:rsidRPr="00207695">
              <w:rPr>
                <w:rFonts w:hint="eastAsia"/>
                <w:b/>
              </w:rPr>
              <w:t>卷期</w:t>
            </w:r>
            <w:proofErr w:type="gramEnd"/>
          </w:p>
        </w:tc>
        <w:tc>
          <w:tcPr>
            <w:tcW w:w="3241" w:type="dxa"/>
            <w:gridSpan w:val="4"/>
            <w:noWrap/>
            <w:hideMark/>
          </w:tcPr>
          <w:p w14:paraId="622D4836" w14:textId="77777777" w:rsidR="00DD724A" w:rsidRPr="00207695" w:rsidRDefault="00DD724A" w:rsidP="00DD724A">
            <w:pPr>
              <w:rPr>
                <w:b/>
              </w:rPr>
            </w:pPr>
            <w:r w:rsidRPr="00207695">
              <w:rPr>
                <w:rFonts w:hint="eastAsia"/>
                <w:b/>
              </w:rPr>
              <w:t>作者排名</w:t>
            </w:r>
            <w:r w:rsidRPr="00207695">
              <w:rPr>
                <w:rFonts w:hint="eastAsia"/>
                <w:b/>
              </w:rPr>
              <w:t>[</w:t>
            </w:r>
            <w:r w:rsidRPr="00207695">
              <w:rPr>
                <w:rFonts w:hint="eastAsia"/>
                <w:b/>
              </w:rPr>
              <w:t>通讯作者，</w:t>
            </w:r>
            <w:r w:rsidRPr="00207695">
              <w:rPr>
                <w:rFonts w:hint="eastAsia"/>
                <w:b/>
              </w:rPr>
              <w:t>1,2</w:t>
            </w:r>
            <w:r w:rsidRPr="00207695">
              <w:rPr>
                <w:rFonts w:hint="eastAsia"/>
                <w:b/>
              </w:rPr>
              <w:t>，其他</w:t>
            </w:r>
            <w:r w:rsidRPr="00207695">
              <w:rPr>
                <w:rFonts w:hint="eastAsia"/>
                <w:b/>
              </w:rPr>
              <w:t>]</w:t>
            </w:r>
          </w:p>
        </w:tc>
      </w:tr>
      <w:tr w:rsidR="0002524B" w:rsidRPr="00207695" w14:paraId="2B9ACC62" w14:textId="77777777" w:rsidTr="0070691B">
        <w:trPr>
          <w:trHeight w:val="567"/>
        </w:trPr>
        <w:tc>
          <w:tcPr>
            <w:tcW w:w="582" w:type="dxa"/>
            <w:noWrap/>
          </w:tcPr>
          <w:p w14:paraId="4DAA9BD5" w14:textId="76835ADA" w:rsidR="0002524B" w:rsidRPr="00A2408F" w:rsidRDefault="0002524B" w:rsidP="0002524B">
            <w:bookmarkStart w:id="0" w:name="_GoBack" w:colFirst="0" w:colLast="1"/>
            <w:r w:rsidRPr="00A2408F">
              <w:rPr>
                <w:rFonts w:hint="eastAsia"/>
              </w:rPr>
              <w:t>1</w:t>
            </w:r>
          </w:p>
        </w:tc>
        <w:tc>
          <w:tcPr>
            <w:tcW w:w="1359" w:type="dxa"/>
            <w:noWrap/>
          </w:tcPr>
          <w:p w14:paraId="25292168" w14:textId="28414486" w:rsidR="0002524B" w:rsidRPr="00A2408F" w:rsidRDefault="0002524B" w:rsidP="0002524B">
            <w:r w:rsidRPr="00A2408F">
              <w:rPr>
                <w:rFonts w:hint="eastAsia"/>
              </w:rPr>
              <w:t xml:space="preserve">Apaf-1 </w:t>
            </w:r>
            <w:proofErr w:type="spellStart"/>
            <w:r w:rsidRPr="00A2408F">
              <w:rPr>
                <w:rFonts w:hint="eastAsia"/>
              </w:rPr>
              <w:t>Pyroptosome</w:t>
            </w:r>
            <w:proofErr w:type="spellEnd"/>
            <w:r w:rsidRPr="00A2408F">
              <w:rPr>
                <w:rFonts w:hint="eastAsia"/>
              </w:rPr>
              <w:t xml:space="preserve"> Senses Mitochondrial Permeability Transition</w:t>
            </w:r>
          </w:p>
        </w:tc>
        <w:tc>
          <w:tcPr>
            <w:tcW w:w="1024" w:type="dxa"/>
            <w:noWrap/>
          </w:tcPr>
          <w:p w14:paraId="35F36341" w14:textId="6AEE8EBC" w:rsidR="0002524B" w:rsidRPr="00207695" w:rsidRDefault="0002524B" w:rsidP="0002524B">
            <w:pPr>
              <w:rPr>
                <w:b/>
              </w:rPr>
            </w:pPr>
            <w:r>
              <w:rPr>
                <w:rFonts w:hint="eastAsia"/>
                <w:b/>
              </w:rPr>
              <w:t>C</w:t>
            </w:r>
            <w:r>
              <w:rPr>
                <w:b/>
              </w:rPr>
              <w:t xml:space="preserve">ell </w:t>
            </w:r>
            <w:proofErr w:type="spellStart"/>
            <w:r>
              <w:rPr>
                <w:b/>
              </w:rPr>
              <w:t>Metab</w:t>
            </w:r>
            <w:proofErr w:type="spellEnd"/>
          </w:p>
        </w:tc>
        <w:tc>
          <w:tcPr>
            <w:tcW w:w="950" w:type="dxa"/>
          </w:tcPr>
          <w:p w14:paraId="55339199" w14:textId="5CE6BC21" w:rsidR="0002524B" w:rsidRPr="00207695" w:rsidRDefault="0002524B" w:rsidP="0002524B">
            <w:pPr>
              <w:rPr>
                <w:b/>
              </w:rPr>
            </w:pPr>
            <w:r>
              <w:rPr>
                <w:rFonts w:hint="eastAsia"/>
                <w:b/>
              </w:rPr>
              <w:t>S</w:t>
            </w:r>
            <w:r>
              <w:rPr>
                <w:b/>
              </w:rPr>
              <w:t>CI</w:t>
            </w:r>
          </w:p>
        </w:tc>
        <w:tc>
          <w:tcPr>
            <w:tcW w:w="1140" w:type="dxa"/>
            <w:noWrap/>
          </w:tcPr>
          <w:p w14:paraId="36658462" w14:textId="1ACC2551" w:rsidR="0002524B" w:rsidRPr="00207695" w:rsidRDefault="0002524B" w:rsidP="0002524B">
            <w:pPr>
              <w:rPr>
                <w:b/>
              </w:rPr>
            </w:pPr>
            <w:r w:rsidRPr="003D1905">
              <w:rPr>
                <w:rFonts w:hint="eastAsia"/>
                <w:b/>
              </w:rPr>
              <w:t>2021 Feb 2;33(2):424-436.</w:t>
            </w:r>
          </w:p>
        </w:tc>
        <w:tc>
          <w:tcPr>
            <w:tcW w:w="3241" w:type="dxa"/>
            <w:gridSpan w:val="4"/>
            <w:noWrap/>
          </w:tcPr>
          <w:p w14:paraId="6F94695B" w14:textId="24C05A69" w:rsidR="0002524B" w:rsidRPr="00207695" w:rsidRDefault="0002524B" w:rsidP="0002524B">
            <w:pPr>
              <w:rPr>
                <w:b/>
              </w:rPr>
            </w:pPr>
            <w:r>
              <w:rPr>
                <w:rFonts w:hint="eastAsia"/>
                <w:b/>
              </w:rPr>
              <w:t>通讯</w:t>
            </w:r>
          </w:p>
        </w:tc>
      </w:tr>
      <w:tr w:rsidR="0002524B" w:rsidRPr="00207695" w14:paraId="31B89DB9" w14:textId="77777777" w:rsidTr="0070691B">
        <w:trPr>
          <w:trHeight w:val="567"/>
        </w:trPr>
        <w:tc>
          <w:tcPr>
            <w:tcW w:w="582" w:type="dxa"/>
            <w:noWrap/>
          </w:tcPr>
          <w:p w14:paraId="6C9F9D0C" w14:textId="02593AA7" w:rsidR="0002524B" w:rsidRPr="00A2408F" w:rsidRDefault="0002524B" w:rsidP="0002524B">
            <w:r w:rsidRPr="00A2408F">
              <w:rPr>
                <w:rFonts w:hint="eastAsia"/>
              </w:rPr>
              <w:t>2</w:t>
            </w:r>
          </w:p>
        </w:tc>
        <w:tc>
          <w:tcPr>
            <w:tcW w:w="1359" w:type="dxa"/>
            <w:noWrap/>
          </w:tcPr>
          <w:p w14:paraId="4258C035" w14:textId="342BB73D" w:rsidR="0002524B" w:rsidRPr="00A2408F" w:rsidRDefault="0002524B" w:rsidP="0002524B">
            <w:r w:rsidRPr="00A2408F">
              <w:t>Farnesoid X Receptor Regulation of the NLRP3 Inflammasome Underlies Cholestasis-Associated Sepsis</w:t>
            </w:r>
          </w:p>
        </w:tc>
        <w:tc>
          <w:tcPr>
            <w:tcW w:w="1024" w:type="dxa"/>
            <w:noWrap/>
          </w:tcPr>
          <w:p w14:paraId="61D28BFE" w14:textId="0C217D33" w:rsidR="0002524B" w:rsidRPr="00207695" w:rsidRDefault="0002524B" w:rsidP="0002524B">
            <w:pPr>
              <w:rPr>
                <w:b/>
              </w:rPr>
            </w:pPr>
            <w:r>
              <w:rPr>
                <w:rFonts w:hint="eastAsia"/>
                <w:b/>
              </w:rPr>
              <w:t>C</w:t>
            </w:r>
            <w:r>
              <w:rPr>
                <w:b/>
              </w:rPr>
              <w:t xml:space="preserve">ell </w:t>
            </w:r>
            <w:proofErr w:type="spellStart"/>
            <w:r>
              <w:rPr>
                <w:b/>
              </w:rPr>
              <w:t>Metab</w:t>
            </w:r>
            <w:proofErr w:type="spellEnd"/>
          </w:p>
        </w:tc>
        <w:tc>
          <w:tcPr>
            <w:tcW w:w="950" w:type="dxa"/>
          </w:tcPr>
          <w:p w14:paraId="655167D6" w14:textId="7BCCD66E" w:rsidR="0002524B" w:rsidRPr="00207695" w:rsidRDefault="0002524B" w:rsidP="0002524B">
            <w:pPr>
              <w:rPr>
                <w:b/>
              </w:rPr>
            </w:pPr>
            <w:r>
              <w:rPr>
                <w:rFonts w:hint="eastAsia"/>
                <w:b/>
              </w:rPr>
              <w:t>S</w:t>
            </w:r>
            <w:r>
              <w:rPr>
                <w:b/>
              </w:rPr>
              <w:t>CI</w:t>
            </w:r>
          </w:p>
        </w:tc>
        <w:tc>
          <w:tcPr>
            <w:tcW w:w="1140" w:type="dxa"/>
            <w:noWrap/>
          </w:tcPr>
          <w:p w14:paraId="7F097167" w14:textId="7C4B300B" w:rsidR="0002524B" w:rsidRPr="00207695" w:rsidRDefault="0002524B" w:rsidP="0002524B">
            <w:pPr>
              <w:rPr>
                <w:b/>
              </w:rPr>
            </w:pPr>
            <w:r w:rsidRPr="003D1905">
              <w:rPr>
                <w:b/>
              </w:rPr>
              <w:t>2017 Apr 4;25(4):856-867.e5</w:t>
            </w:r>
          </w:p>
        </w:tc>
        <w:tc>
          <w:tcPr>
            <w:tcW w:w="3241" w:type="dxa"/>
            <w:gridSpan w:val="4"/>
            <w:noWrap/>
          </w:tcPr>
          <w:p w14:paraId="28507581" w14:textId="6B7F2063" w:rsidR="0002524B" w:rsidRPr="00207695" w:rsidRDefault="0002524B" w:rsidP="0002524B">
            <w:pPr>
              <w:rPr>
                <w:b/>
              </w:rPr>
            </w:pPr>
            <w:r>
              <w:rPr>
                <w:rFonts w:hint="eastAsia"/>
                <w:b/>
              </w:rPr>
              <w:t>1</w:t>
            </w:r>
          </w:p>
        </w:tc>
      </w:tr>
      <w:tr w:rsidR="0002524B" w:rsidRPr="00207695" w14:paraId="3B9D1117" w14:textId="77777777" w:rsidTr="0070691B">
        <w:trPr>
          <w:trHeight w:val="567"/>
        </w:trPr>
        <w:tc>
          <w:tcPr>
            <w:tcW w:w="582" w:type="dxa"/>
            <w:noWrap/>
          </w:tcPr>
          <w:p w14:paraId="12877D1B" w14:textId="070A62B1" w:rsidR="0002524B" w:rsidRPr="00A2408F" w:rsidRDefault="0002524B" w:rsidP="0002524B">
            <w:r w:rsidRPr="00A2408F">
              <w:rPr>
                <w:rFonts w:hint="eastAsia"/>
              </w:rPr>
              <w:t>3</w:t>
            </w:r>
          </w:p>
        </w:tc>
        <w:tc>
          <w:tcPr>
            <w:tcW w:w="1359" w:type="dxa"/>
            <w:noWrap/>
          </w:tcPr>
          <w:p w14:paraId="72D71F71" w14:textId="3478C2FE" w:rsidR="0002524B" w:rsidRPr="00A2408F" w:rsidRDefault="0002524B" w:rsidP="0002524B">
            <w:r w:rsidRPr="00A2408F">
              <w:rPr>
                <w:rFonts w:hint="eastAsia"/>
              </w:rPr>
              <w:t xml:space="preserve">A diet-microbial metabolism feedforward loop modulates intestinal </w:t>
            </w:r>
            <w:r w:rsidRPr="00A2408F">
              <w:rPr>
                <w:rFonts w:hint="eastAsia"/>
              </w:rPr>
              <w:lastRenderedPageBreak/>
              <w:t xml:space="preserve">stem cell renewal in the stressed gut. </w:t>
            </w:r>
          </w:p>
        </w:tc>
        <w:tc>
          <w:tcPr>
            <w:tcW w:w="1024" w:type="dxa"/>
            <w:noWrap/>
          </w:tcPr>
          <w:p w14:paraId="41DE1974" w14:textId="17DD67F0" w:rsidR="0002524B" w:rsidRPr="00207695" w:rsidRDefault="0002524B" w:rsidP="0002524B">
            <w:pPr>
              <w:rPr>
                <w:b/>
              </w:rPr>
            </w:pPr>
            <w:r w:rsidRPr="003D1905">
              <w:rPr>
                <w:rFonts w:hint="eastAsia"/>
                <w:b/>
              </w:rPr>
              <w:lastRenderedPageBreak/>
              <w:t xml:space="preserve">Nat </w:t>
            </w:r>
            <w:proofErr w:type="spellStart"/>
            <w:r w:rsidRPr="003D1905">
              <w:rPr>
                <w:rFonts w:hint="eastAsia"/>
                <w:b/>
              </w:rPr>
              <w:t>Commun</w:t>
            </w:r>
            <w:proofErr w:type="spellEnd"/>
          </w:p>
        </w:tc>
        <w:tc>
          <w:tcPr>
            <w:tcW w:w="950" w:type="dxa"/>
          </w:tcPr>
          <w:p w14:paraId="00834419" w14:textId="23E9179D" w:rsidR="0002524B" w:rsidRPr="00207695" w:rsidRDefault="0002524B" w:rsidP="0002524B">
            <w:pPr>
              <w:rPr>
                <w:b/>
              </w:rPr>
            </w:pPr>
            <w:r>
              <w:rPr>
                <w:rFonts w:hint="eastAsia"/>
                <w:b/>
              </w:rPr>
              <w:t>S</w:t>
            </w:r>
            <w:r>
              <w:rPr>
                <w:b/>
              </w:rPr>
              <w:t>CI</w:t>
            </w:r>
          </w:p>
        </w:tc>
        <w:tc>
          <w:tcPr>
            <w:tcW w:w="1140" w:type="dxa"/>
            <w:noWrap/>
          </w:tcPr>
          <w:p w14:paraId="46D81519" w14:textId="403BA911" w:rsidR="0002524B" w:rsidRPr="00207695" w:rsidRDefault="0002524B" w:rsidP="0002524B">
            <w:pPr>
              <w:rPr>
                <w:b/>
              </w:rPr>
            </w:pPr>
            <w:r w:rsidRPr="003D1905">
              <w:rPr>
                <w:rFonts w:hint="eastAsia"/>
                <w:b/>
              </w:rPr>
              <w:t>2021 Jan 11;12(1)</w:t>
            </w:r>
          </w:p>
        </w:tc>
        <w:tc>
          <w:tcPr>
            <w:tcW w:w="3241" w:type="dxa"/>
            <w:gridSpan w:val="4"/>
            <w:noWrap/>
          </w:tcPr>
          <w:p w14:paraId="6AAE4BC1" w14:textId="4BD1D282" w:rsidR="0002524B" w:rsidRPr="00207695" w:rsidRDefault="0002524B" w:rsidP="0002524B">
            <w:pPr>
              <w:rPr>
                <w:b/>
              </w:rPr>
            </w:pPr>
            <w:r>
              <w:rPr>
                <w:rFonts w:hint="eastAsia"/>
                <w:b/>
              </w:rPr>
              <w:t>通讯</w:t>
            </w:r>
          </w:p>
        </w:tc>
      </w:tr>
      <w:bookmarkEnd w:id="0"/>
      <w:tr w:rsidR="0002524B" w:rsidRPr="00207695" w14:paraId="4F6096BD" w14:textId="77777777" w:rsidTr="00924377">
        <w:trPr>
          <w:trHeight w:val="454"/>
        </w:trPr>
        <w:tc>
          <w:tcPr>
            <w:tcW w:w="8296" w:type="dxa"/>
            <w:gridSpan w:val="9"/>
            <w:shd w:val="clear" w:color="auto" w:fill="E7E6E6" w:themeFill="background2"/>
            <w:noWrap/>
            <w:hideMark/>
          </w:tcPr>
          <w:p w14:paraId="13A5815D" w14:textId="77777777" w:rsidR="0002524B" w:rsidRPr="00207695" w:rsidRDefault="0002524B" w:rsidP="0002524B">
            <w:pPr>
              <w:rPr>
                <w:b/>
              </w:rPr>
            </w:pPr>
            <w:r w:rsidRPr="00207695">
              <w:rPr>
                <w:rFonts w:hint="eastAsia"/>
                <w:b/>
              </w:rPr>
              <w:t>其他成果及获奖（包括教材专著、专利发明、新药证书、临床批件、荣誉称号等）</w:t>
            </w:r>
          </w:p>
        </w:tc>
      </w:tr>
      <w:tr w:rsidR="0002524B" w:rsidRPr="00207695" w14:paraId="65974E98" w14:textId="77777777" w:rsidTr="003018E2">
        <w:trPr>
          <w:trHeight w:val="990"/>
        </w:trPr>
        <w:tc>
          <w:tcPr>
            <w:tcW w:w="8296" w:type="dxa"/>
            <w:gridSpan w:val="9"/>
            <w:noWrap/>
            <w:hideMark/>
          </w:tcPr>
          <w:p w14:paraId="7DF05C49" w14:textId="77777777" w:rsidR="00033607" w:rsidRDefault="0002524B" w:rsidP="00033607">
            <w:pPr>
              <w:ind w:left="210"/>
            </w:pPr>
            <w:r w:rsidRPr="00207695">
              <w:rPr>
                <w:rFonts w:hint="eastAsia"/>
                <w:b/>
              </w:rPr>
              <w:t xml:space="preserve">　</w:t>
            </w:r>
            <w:r w:rsidR="00033607" w:rsidRPr="00884FB8">
              <w:rPr>
                <w:rFonts w:hint="eastAsia"/>
                <w:b/>
              </w:rPr>
              <w:t>获奖</w:t>
            </w:r>
            <w:r w:rsidR="00033607">
              <w:rPr>
                <w:rFonts w:hint="eastAsia"/>
              </w:rPr>
              <w:t>：</w:t>
            </w:r>
          </w:p>
          <w:p w14:paraId="09114F9D" w14:textId="77777777" w:rsidR="00033607" w:rsidRPr="00884FB8" w:rsidRDefault="00033607" w:rsidP="00033607">
            <w:r w:rsidRPr="00884FB8">
              <w:t xml:space="preserve">1. </w:t>
            </w:r>
            <w:r w:rsidRPr="00884FB8">
              <w:rPr>
                <w:b/>
                <w:u w:val="single"/>
              </w:rPr>
              <w:t>郝海平</w:t>
            </w:r>
            <w:r w:rsidRPr="00884FB8">
              <w:t>（第</w:t>
            </w:r>
            <w:r w:rsidRPr="00884FB8">
              <w:t>3</w:t>
            </w:r>
            <w:r w:rsidRPr="00884FB8">
              <w:t>完成人，</w:t>
            </w:r>
            <w:r w:rsidRPr="00884FB8">
              <w:t>3/9</w:t>
            </w:r>
            <w:r w:rsidRPr="00884FB8">
              <w:t>）；基于中医药特点的重要体内外药效物质组生物</w:t>
            </w:r>
            <w:r w:rsidRPr="00884FB8">
              <w:t>/</w:t>
            </w:r>
            <w:r w:rsidRPr="00884FB8">
              <w:t>化学集成表征新方法，国家科技部，</w:t>
            </w:r>
            <w:r w:rsidRPr="00884FB8">
              <w:rPr>
                <w:i/>
                <w:iCs/>
              </w:rPr>
              <w:t>国家科学技术进步奖，</w:t>
            </w:r>
            <w:r w:rsidRPr="00884FB8">
              <w:t>二等奖，</w:t>
            </w:r>
            <w:r w:rsidRPr="00884FB8">
              <w:t>2009</w:t>
            </w:r>
            <w:r w:rsidRPr="00884FB8">
              <w:t>（李萍；王广基；</w:t>
            </w:r>
            <w:r w:rsidRPr="00884FB8">
              <w:rPr>
                <w:b/>
                <w:u w:val="single"/>
              </w:rPr>
              <w:t>郝海平</w:t>
            </w:r>
            <w:r w:rsidRPr="00884FB8">
              <w:t>；齐炼文；杨中林；李会军；闻晓东；周建良；陈君）。</w:t>
            </w:r>
          </w:p>
          <w:p w14:paraId="7827ED82" w14:textId="77777777" w:rsidR="00033607" w:rsidRPr="00884FB8" w:rsidRDefault="00033607" w:rsidP="00033607">
            <w:r w:rsidRPr="00884FB8">
              <w:t xml:space="preserve">2. </w:t>
            </w:r>
            <w:r w:rsidRPr="00884FB8">
              <w:rPr>
                <w:b/>
                <w:u w:val="single"/>
              </w:rPr>
              <w:t>郝海平</w:t>
            </w:r>
            <w:r w:rsidRPr="00884FB8">
              <w:t>（第</w:t>
            </w:r>
            <w:r w:rsidRPr="00884FB8">
              <w:t>4</w:t>
            </w:r>
            <w:r w:rsidRPr="00884FB8">
              <w:t>完成人，</w:t>
            </w:r>
            <w:r w:rsidRPr="00884FB8">
              <w:t>4/10</w:t>
            </w:r>
            <w:r w:rsidRPr="00884FB8">
              <w:t>）；临床前药物代谢动力学关键技术与研究体系，国家科技部，</w:t>
            </w:r>
            <w:r w:rsidRPr="00884FB8">
              <w:rPr>
                <w:i/>
                <w:iCs/>
              </w:rPr>
              <w:t>国家科学技术进步奖，</w:t>
            </w:r>
            <w:r w:rsidRPr="00884FB8">
              <w:t>二等奖，</w:t>
            </w:r>
            <w:r w:rsidRPr="00884FB8">
              <w:t>2007</w:t>
            </w:r>
            <w:r w:rsidRPr="00884FB8">
              <w:t>（王广基；刘晓东；谢林；郝海平；柳晓泉；陈西敬；孙建国；</w:t>
            </w:r>
            <w:r w:rsidRPr="00884FB8">
              <w:t xml:space="preserve"> </w:t>
            </w:r>
            <w:r w:rsidRPr="00884FB8">
              <w:t>杨劲；梁艳；阿基业）。</w:t>
            </w:r>
          </w:p>
          <w:p w14:paraId="2ECF8C43" w14:textId="77777777" w:rsidR="00033607" w:rsidRPr="00884FB8" w:rsidRDefault="00033607" w:rsidP="00033607">
            <w:r w:rsidRPr="00884FB8">
              <w:t xml:space="preserve">3. </w:t>
            </w:r>
            <w:r w:rsidRPr="00884FB8">
              <w:rPr>
                <w:b/>
                <w:u w:val="single"/>
              </w:rPr>
              <w:t>郝海平</w:t>
            </w:r>
            <w:r w:rsidRPr="00884FB8">
              <w:t>（第</w:t>
            </w:r>
            <w:r w:rsidRPr="00884FB8">
              <w:t>4</w:t>
            </w:r>
            <w:r w:rsidRPr="00884FB8">
              <w:t>完成人，</w:t>
            </w:r>
            <w:r w:rsidRPr="00884FB8">
              <w:t>4/10</w:t>
            </w:r>
            <w:r w:rsidRPr="00884FB8">
              <w:t>）；细胞药代动力学新理论技术体系的创建及其在新药研发和临床用药中的应用，江苏省，</w:t>
            </w:r>
            <w:r w:rsidRPr="00884FB8">
              <w:rPr>
                <w:i/>
              </w:rPr>
              <w:t>科技进步奖</w:t>
            </w:r>
            <w:r w:rsidRPr="00884FB8">
              <w:t>，一等奖，</w:t>
            </w:r>
            <w:r w:rsidRPr="00884FB8">
              <w:t>2018</w:t>
            </w:r>
            <w:r w:rsidRPr="00884FB8">
              <w:t>（王广基；周芳；张经纬；</w:t>
            </w:r>
            <w:r w:rsidRPr="00884FB8">
              <w:rPr>
                <w:b/>
                <w:u w:val="single"/>
              </w:rPr>
              <w:t>郝海平</w:t>
            </w:r>
            <w:r w:rsidRPr="00884FB8">
              <w:t>；阿基业；孙建国；郝琨；梁艳；彭英；甄乐）。</w:t>
            </w:r>
          </w:p>
          <w:p w14:paraId="6B44BFE0" w14:textId="77777777" w:rsidR="00033607" w:rsidRPr="00884FB8" w:rsidRDefault="00033607" w:rsidP="00033607">
            <w:r w:rsidRPr="00884FB8">
              <w:t xml:space="preserve">4. </w:t>
            </w:r>
            <w:r w:rsidRPr="00884FB8">
              <w:rPr>
                <w:b/>
                <w:u w:val="single"/>
              </w:rPr>
              <w:t>郝海平</w:t>
            </w:r>
            <w:r w:rsidRPr="00884FB8">
              <w:t>（第</w:t>
            </w:r>
            <w:r w:rsidRPr="00884FB8">
              <w:t>2</w:t>
            </w:r>
            <w:r w:rsidRPr="00884FB8">
              <w:t>完成人，</w:t>
            </w:r>
            <w:r w:rsidRPr="00884FB8">
              <w:t>2/8</w:t>
            </w:r>
            <w:r w:rsidRPr="00884FB8">
              <w:t>）；中药</w:t>
            </w:r>
            <w:proofErr w:type="gramStart"/>
            <w:r w:rsidRPr="00884FB8">
              <w:t>药</w:t>
            </w:r>
            <w:proofErr w:type="gramEnd"/>
            <w:r w:rsidRPr="00884FB8">
              <w:t>代动力学关键技术体系的创新及应用，江苏省，</w:t>
            </w:r>
            <w:r w:rsidRPr="00884FB8">
              <w:rPr>
                <w:i/>
              </w:rPr>
              <w:t>科技进步奖</w:t>
            </w:r>
            <w:r w:rsidRPr="00884FB8">
              <w:t>，一等奖，</w:t>
            </w:r>
            <w:r w:rsidRPr="00884FB8">
              <w:t>2013</w:t>
            </w:r>
            <w:r w:rsidRPr="00884FB8">
              <w:t>（王广基；</w:t>
            </w:r>
            <w:r w:rsidRPr="00884FB8">
              <w:rPr>
                <w:b/>
                <w:u w:val="single"/>
              </w:rPr>
              <w:t>郝海平</w:t>
            </w:r>
            <w:r w:rsidRPr="00884FB8">
              <w:t>；梁艳；孙建国；阿基业；周芳；郝琨；张经纬）。</w:t>
            </w:r>
          </w:p>
          <w:p w14:paraId="4781F6E6" w14:textId="77777777" w:rsidR="00033607" w:rsidRPr="00884FB8" w:rsidRDefault="00033607" w:rsidP="00033607">
            <w:r w:rsidRPr="00884FB8">
              <w:t xml:space="preserve">5. </w:t>
            </w:r>
            <w:r w:rsidRPr="00884FB8">
              <w:rPr>
                <w:b/>
                <w:u w:val="single"/>
              </w:rPr>
              <w:t>郝海平</w:t>
            </w:r>
            <w:r w:rsidRPr="00884FB8">
              <w:t>（第</w:t>
            </w:r>
            <w:r w:rsidRPr="00884FB8">
              <w:t>2</w:t>
            </w:r>
            <w:r w:rsidRPr="00884FB8">
              <w:t>完成人，</w:t>
            </w:r>
            <w:r w:rsidRPr="00884FB8">
              <w:t>2/8</w:t>
            </w:r>
            <w:r w:rsidRPr="00884FB8">
              <w:t>）；中药</w:t>
            </w:r>
            <w:r w:rsidRPr="00884FB8">
              <w:rPr>
                <w:rFonts w:hint="eastAsia"/>
              </w:rPr>
              <w:t>多组分</w:t>
            </w:r>
            <w:proofErr w:type="gramStart"/>
            <w:r w:rsidRPr="00884FB8">
              <w:rPr>
                <w:rFonts w:hint="eastAsia"/>
              </w:rPr>
              <w:t>体内过程</w:t>
            </w:r>
            <w:proofErr w:type="gramEnd"/>
            <w:r w:rsidRPr="00884FB8">
              <w:rPr>
                <w:rFonts w:hint="eastAsia"/>
              </w:rPr>
              <w:t>与机制的集成创新研究</w:t>
            </w:r>
            <w:r w:rsidRPr="00884FB8">
              <w:t>，教育部，</w:t>
            </w:r>
            <w:r w:rsidRPr="00884FB8">
              <w:rPr>
                <w:i/>
              </w:rPr>
              <w:t>科技进步奖</w:t>
            </w:r>
            <w:r w:rsidRPr="00884FB8">
              <w:t>，一等奖，</w:t>
            </w:r>
            <w:r w:rsidRPr="00884FB8">
              <w:t>2013</w:t>
            </w:r>
            <w:r w:rsidRPr="00884FB8">
              <w:t>（王广基；</w:t>
            </w:r>
            <w:r w:rsidRPr="00884FB8">
              <w:rPr>
                <w:b/>
                <w:u w:val="single"/>
              </w:rPr>
              <w:t>郝海平</w:t>
            </w:r>
            <w:r w:rsidRPr="00884FB8">
              <w:t>；梁艳；孙建国；阿基业；周芳；郝琨；张经纬）。</w:t>
            </w:r>
          </w:p>
          <w:p w14:paraId="5FE9BF94" w14:textId="77777777" w:rsidR="00033607" w:rsidRPr="00884FB8" w:rsidRDefault="00033607" w:rsidP="00033607">
            <w:r w:rsidRPr="00884FB8">
              <w:t xml:space="preserve">6. </w:t>
            </w:r>
            <w:r w:rsidRPr="00884FB8">
              <w:rPr>
                <w:b/>
                <w:u w:val="single"/>
              </w:rPr>
              <w:t>郝海平</w:t>
            </w:r>
            <w:r w:rsidRPr="00884FB8">
              <w:t>（第</w:t>
            </w:r>
            <w:r w:rsidRPr="00884FB8">
              <w:t>1</w:t>
            </w:r>
            <w:r w:rsidRPr="00884FB8">
              <w:t>完成人，</w:t>
            </w:r>
            <w:r w:rsidRPr="00884FB8">
              <w:t>1/1</w:t>
            </w:r>
            <w:r w:rsidRPr="00884FB8">
              <w:t>）；教育部，</w:t>
            </w:r>
            <w:r w:rsidRPr="00884FB8">
              <w:rPr>
                <w:i/>
              </w:rPr>
              <w:t>长江学者奖励计划</w:t>
            </w:r>
            <w:r w:rsidRPr="00884FB8">
              <w:t>，特聘教授，</w:t>
            </w:r>
            <w:r w:rsidRPr="00884FB8">
              <w:t>2015</w:t>
            </w:r>
            <w:r w:rsidRPr="00884FB8">
              <w:t>（</w:t>
            </w:r>
            <w:r w:rsidRPr="00884FB8">
              <w:rPr>
                <w:b/>
                <w:u w:val="single"/>
              </w:rPr>
              <w:t>郝海平</w:t>
            </w:r>
            <w:r w:rsidRPr="00884FB8">
              <w:t>）。</w:t>
            </w:r>
          </w:p>
          <w:p w14:paraId="25676B6E" w14:textId="77777777" w:rsidR="00033607" w:rsidRPr="00884FB8" w:rsidRDefault="00033607" w:rsidP="00033607">
            <w:r w:rsidRPr="00884FB8">
              <w:t xml:space="preserve">7. </w:t>
            </w:r>
            <w:r w:rsidRPr="00884FB8">
              <w:rPr>
                <w:b/>
                <w:u w:val="single"/>
              </w:rPr>
              <w:t>郝海平</w:t>
            </w:r>
            <w:r w:rsidRPr="00884FB8">
              <w:t>（第</w:t>
            </w:r>
            <w:r w:rsidRPr="00884FB8">
              <w:t>1</w:t>
            </w:r>
            <w:r w:rsidRPr="00884FB8">
              <w:t>完成人，</w:t>
            </w:r>
            <w:r w:rsidRPr="00884FB8">
              <w:t>1/1</w:t>
            </w:r>
            <w:r w:rsidRPr="00884FB8">
              <w:t>）；江苏省，</w:t>
            </w:r>
            <w:r w:rsidRPr="00884FB8">
              <w:rPr>
                <w:i/>
              </w:rPr>
              <w:t>青年科技杰出贡献奖</w:t>
            </w:r>
            <w:r w:rsidRPr="00884FB8">
              <w:t>，</w:t>
            </w:r>
            <w:r w:rsidRPr="00884FB8">
              <w:t>2019</w:t>
            </w:r>
            <w:r w:rsidRPr="00884FB8">
              <w:t>（</w:t>
            </w:r>
            <w:r w:rsidRPr="00884FB8">
              <w:rPr>
                <w:b/>
                <w:u w:val="single"/>
              </w:rPr>
              <w:t>郝海平</w:t>
            </w:r>
            <w:r w:rsidRPr="00884FB8">
              <w:t>）。</w:t>
            </w:r>
          </w:p>
          <w:p w14:paraId="0B912C90" w14:textId="77777777" w:rsidR="00033607" w:rsidRPr="00884FB8" w:rsidRDefault="00033607" w:rsidP="00033607">
            <w:r w:rsidRPr="00884FB8">
              <w:t xml:space="preserve">8. </w:t>
            </w:r>
            <w:r w:rsidRPr="00884FB8">
              <w:rPr>
                <w:b/>
                <w:u w:val="single"/>
              </w:rPr>
              <w:t>郝海平</w:t>
            </w:r>
            <w:r w:rsidRPr="00884FB8">
              <w:t>（第</w:t>
            </w:r>
            <w:r w:rsidRPr="00884FB8">
              <w:t>1</w:t>
            </w:r>
            <w:r w:rsidRPr="00884FB8">
              <w:t>完成人，</w:t>
            </w:r>
            <w:r w:rsidRPr="00884FB8">
              <w:t>1/1</w:t>
            </w:r>
            <w:r w:rsidRPr="00884FB8">
              <w:t>）；共青团江苏省委，</w:t>
            </w:r>
            <w:r w:rsidRPr="00884FB8">
              <w:rPr>
                <w:i/>
              </w:rPr>
              <w:t>五四青年奖章</w:t>
            </w:r>
            <w:r w:rsidRPr="00884FB8">
              <w:t>，</w:t>
            </w:r>
            <w:r w:rsidRPr="00884FB8">
              <w:t>2014</w:t>
            </w:r>
            <w:r w:rsidRPr="00884FB8">
              <w:t>（</w:t>
            </w:r>
            <w:r w:rsidRPr="00884FB8">
              <w:rPr>
                <w:b/>
                <w:u w:val="single"/>
              </w:rPr>
              <w:t>郝海平</w:t>
            </w:r>
            <w:r w:rsidRPr="00884FB8">
              <w:t>）。</w:t>
            </w:r>
          </w:p>
          <w:p w14:paraId="5B673C5E" w14:textId="77777777" w:rsidR="00033607" w:rsidRPr="00884FB8" w:rsidRDefault="00033607" w:rsidP="00033607">
            <w:r w:rsidRPr="00884FB8">
              <w:t xml:space="preserve">9. </w:t>
            </w:r>
            <w:r w:rsidRPr="00884FB8">
              <w:rPr>
                <w:b/>
                <w:u w:val="single"/>
              </w:rPr>
              <w:t>郝海平</w:t>
            </w:r>
            <w:r w:rsidRPr="00884FB8">
              <w:t>（第</w:t>
            </w:r>
            <w:r w:rsidRPr="00884FB8">
              <w:t>1</w:t>
            </w:r>
            <w:r w:rsidRPr="00884FB8">
              <w:t>完成人，</w:t>
            </w:r>
            <w:r w:rsidRPr="00884FB8">
              <w:t>1/1</w:t>
            </w:r>
            <w:r w:rsidRPr="00884FB8">
              <w:t>）；人力资源和社会保障部，</w:t>
            </w:r>
            <w:r w:rsidRPr="00884FB8">
              <w:rPr>
                <w:i/>
              </w:rPr>
              <w:t>国家百千万人才工程</w:t>
            </w:r>
            <w:r w:rsidRPr="00884FB8">
              <w:t>，有突出贡献中青年专家，</w:t>
            </w:r>
            <w:r w:rsidRPr="00884FB8">
              <w:t>2014</w:t>
            </w:r>
            <w:r w:rsidRPr="00884FB8">
              <w:t>（</w:t>
            </w:r>
            <w:r w:rsidRPr="00884FB8">
              <w:rPr>
                <w:b/>
                <w:u w:val="single"/>
              </w:rPr>
              <w:t>郝海平</w:t>
            </w:r>
            <w:r w:rsidRPr="00884FB8">
              <w:t>）。</w:t>
            </w:r>
          </w:p>
          <w:p w14:paraId="2283DADC" w14:textId="77777777" w:rsidR="00033607" w:rsidRPr="00884FB8" w:rsidRDefault="00033607" w:rsidP="00033607">
            <w:r w:rsidRPr="00884FB8">
              <w:t xml:space="preserve">10. </w:t>
            </w:r>
            <w:r w:rsidRPr="00884FB8">
              <w:rPr>
                <w:b/>
                <w:u w:val="single"/>
              </w:rPr>
              <w:t>郝海平</w:t>
            </w:r>
            <w:r w:rsidRPr="00884FB8">
              <w:t>（第</w:t>
            </w:r>
            <w:r w:rsidRPr="00884FB8">
              <w:t>1</w:t>
            </w:r>
            <w:r w:rsidRPr="00884FB8">
              <w:t>完成人，</w:t>
            </w:r>
            <w:r w:rsidRPr="00884FB8">
              <w:t>1/1</w:t>
            </w:r>
            <w:r w:rsidRPr="00884FB8">
              <w:t>）；中共中央组织部，</w:t>
            </w:r>
            <w:r w:rsidRPr="00884FB8">
              <w:rPr>
                <w:i/>
              </w:rPr>
              <w:t>青年拔尖人才</w:t>
            </w:r>
            <w:r w:rsidRPr="00884FB8">
              <w:t>，</w:t>
            </w:r>
            <w:r w:rsidRPr="00884FB8">
              <w:t>2013</w:t>
            </w:r>
            <w:r w:rsidRPr="00884FB8">
              <w:t>（</w:t>
            </w:r>
            <w:r w:rsidRPr="00884FB8">
              <w:rPr>
                <w:b/>
                <w:u w:val="single"/>
              </w:rPr>
              <w:t>郝海平</w:t>
            </w:r>
            <w:r w:rsidRPr="00884FB8">
              <w:t>）。</w:t>
            </w:r>
          </w:p>
          <w:p w14:paraId="376FF54D" w14:textId="77777777" w:rsidR="00033607" w:rsidRPr="00884FB8" w:rsidRDefault="00033607" w:rsidP="00033607">
            <w:r w:rsidRPr="00884FB8">
              <w:t xml:space="preserve">11. </w:t>
            </w:r>
            <w:r w:rsidRPr="00884FB8">
              <w:rPr>
                <w:b/>
                <w:u w:val="single"/>
              </w:rPr>
              <w:t>郝海平</w:t>
            </w:r>
            <w:r w:rsidRPr="00884FB8">
              <w:t>（第</w:t>
            </w:r>
            <w:r w:rsidRPr="00884FB8">
              <w:t>1</w:t>
            </w:r>
            <w:r w:rsidRPr="00884FB8">
              <w:t>完成人，</w:t>
            </w:r>
            <w:r w:rsidRPr="00884FB8">
              <w:t>1/1</w:t>
            </w:r>
            <w:r w:rsidRPr="00884FB8">
              <w:t>）；江苏省，</w:t>
            </w:r>
            <w:r w:rsidRPr="00884FB8">
              <w:rPr>
                <w:i/>
              </w:rPr>
              <w:t>十大青年科技之星</w:t>
            </w:r>
            <w:r w:rsidRPr="00884FB8">
              <w:t>，</w:t>
            </w:r>
            <w:r w:rsidRPr="00884FB8">
              <w:t>2010</w:t>
            </w:r>
            <w:r w:rsidRPr="00884FB8">
              <w:t>（</w:t>
            </w:r>
            <w:r w:rsidRPr="00884FB8">
              <w:rPr>
                <w:b/>
                <w:u w:val="single"/>
              </w:rPr>
              <w:t>郝海平</w:t>
            </w:r>
            <w:r w:rsidRPr="00884FB8">
              <w:t>）。</w:t>
            </w:r>
          </w:p>
          <w:p w14:paraId="5D225A78" w14:textId="77777777" w:rsidR="00033607" w:rsidRPr="00884FB8" w:rsidRDefault="00033607" w:rsidP="00033607">
            <w:r w:rsidRPr="00884FB8">
              <w:t xml:space="preserve">12. </w:t>
            </w:r>
            <w:r w:rsidRPr="00884FB8">
              <w:rPr>
                <w:b/>
                <w:u w:val="single"/>
              </w:rPr>
              <w:t>郝海平</w:t>
            </w:r>
            <w:r w:rsidRPr="00884FB8">
              <w:t>（第</w:t>
            </w:r>
            <w:r w:rsidRPr="00884FB8">
              <w:t>1</w:t>
            </w:r>
            <w:r w:rsidRPr="00884FB8">
              <w:t>完成人，</w:t>
            </w:r>
            <w:r w:rsidRPr="00884FB8">
              <w:t>1/1</w:t>
            </w:r>
            <w:r w:rsidRPr="00884FB8">
              <w:t>）；江苏省人力资源和社会保障厅，</w:t>
            </w:r>
            <w:r w:rsidRPr="00884FB8">
              <w:rPr>
                <w:i/>
              </w:rPr>
              <w:t>六大人才高峰</w:t>
            </w:r>
            <w:r w:rsidRPr="00884FB8">
              <w:t>，</w:t>
            </w:r>
            <w:r w:rsidRPr="00884FB8">
              <w:t>A</w:t>
            </w:r>
            <w:r w:rsidRPr="00884FB8">
              <w:t>类，</w:t>
            </w:r>
            <w:r w:rsidRPr="00884FB8">
              <w:t>2009</w:t>
            </w:r>
            <w:r w:rsidRPr="00884FB8">
              <w:t>年（</w:t>
            </w:r>
            <w:r w:rsidRPr="00884FB8">
              <w:rPr>
                <w:b/>
                <w:u w:val="single"/>
              </w:rPr>
              <w:t>郝海平</w:t>
            </w:r>
            <w:r w:rsidRPr="00884FB8">
              <w:t>）。</w:t>
            </w:r>
          </w:p>
          <w:p w14:paraId="09F5A316" w14:textId="77777777" w:rsidR="00033607" w:rsidRPr="00884FB8" w:rsidRDefault="00033607" w:rsidP="00033607">
            <w:r w:rsidRPr="00884FB8">
              <w:t xml:space="preserve">13. </w:t>
            </w:r>
            <w:r w:rsidRPr="00884FB8">
              <w:rPr>
                <w:b/>
                <w:u w:val="single"/>
              </w:rPr>
              <w:t>郝海平</w:t>
            </w:r>
            <w:r w:rsidRPr="00884FB8">
              <w:t>（第</w:t>
            </w:r>
            <w:r w:rsidRPr="00884FB8">
              <w:t>1</w:t>
            </w:r>
            <w:r w:rsidRPr="00884FB8">
              <w:t>完成人，</w:t>
            </w:r>
            <w:r w:rsidRPr="00884FB8">
              <w:t>1/1</w:t>
            </w:r>
            <w:r w:rsidRPr="00884FB8">
              <w:t>）；丹参</w:t>
            </w:r>
            <w:proofErr w:type="gramStart"/>
            <w:r w:rsidRPr="00884FB8">
              <w:t>酮</w:t>
            </w:r>
            <w:proofErr w:type="gramEnd"/>
            <w:r w:rsidRPr="00884FB8">
              <w:t>IIA</w:t>
            </w:r>
            <w:r w:rsidRPr="00884FB8">
              <w:t>体内外代谢处置与作用靶标发现，教育部</w:t>
            </w:r>
            <w:r w:rsidRPr="00884FB8">
              <w:t>/</w:t>
            </w:r>
            <w:r w:rsidRPr="00884FB8">
              <w:t>国务院学位委员会，</w:t>
            </w:r>
            <w:r w:rsidRPr="00884FB8">
              <w:rPr>
                <w:i/>
              </w:rPr>
              <w:t>全国优秀博士论文</w:t>
            </w:r>
            <w:r w:rsidRPr="00884FB8">
              <w:t>，</w:t>
            </w:r>
            <w:r w:rsidRPr="00884FB8">
              <w:t>2008</w:t>
            </w:r>
            <w:r w:rsidRPr="00884FB8">
              <w:t>（</w:t>
            </w:r>
            <w:r w:rsidRPr="00884FB8">
              <w:rPr>
                <w:b/>
                <w:u w:val="single"/>
              </w:rPr>
              <w:t>郝海平</w:t>
            </w:r>
            <w:r w:rsidRPr="00884FB8">
              <w:t>）。</w:t>
            </w:r>
          </w:p>
          <w:p w14:paraId="2F7E2F47" w14:textId="77777777" w:rsidR="00033607" w:rsidRPr="00884FB8" w:rsidRDefault="00033607" w:rsidP="00033607">
            <w:pPr>
              <w:rPr>
                <w:b/>
                <w:sz w:val="18"/>
              </w:rPr>
            </w:pPr>
            <w:r w:rsidRPr="00884FB8">
              <w:t xml:space="preserve">14. </w:t>
            </w:r>
            <w:r w:rsidRPr="00884FB8">
              <w:rPr>
                <w:b/>
                <w:u w:val="single"/>
              </w:rPr>
              <w:t>郝海平</w:t>
            </w:r>
            <w:r w:rsidRPr="00884FB8">
              <w:t>（第</w:t>
            </w:r>
            <w:r w:rsidRPr="00884FB8">
              <w:t>1</w:t>
            </w:r>
            <w:r w:rsidRPr="00884FB8">
              <w:t>完成人，</w:t>
            </w:r>
            <w:r w:rsidRPr="00884FB8">
              <w:t>1/1</w:t>
            </w:r>
            <w:r w:rsidRPr="00884FB8">
              <w:t>）；</w:t>
            </w:r>
            <w:proofErr w:type="gramStart"/>
            <w:r w:rsidRPr="00884FB8">
              <w:t>药明康德</w:t>
            </w:r>
            <w:proofErr w:type="gramEnd"/>
            <w:r w:rsidRPr="00884FB8">
              <w:t>，</w:t>
            </w:r>
            <w:r w:rsidRPr="00884FB8">
              <w:rPr>
                <w:i/>
              </w:rPr>
              <w:t>生命化学研究</w:t>
            </w:r>
            <w:proofErr w:type="gramStart"/>
            <w:r w:rsidRPr="00884FB8">
              <w:rPr>
                <w:i/>
              </w:rPr>
              <w:t>奖学者</w:t>
            </w:r>
            <w:proofErr w:type="gramEnd"/>
            <w:r w:rsidRPr="00884FB8">
              <w:rPr>
                <w:i/>
              </w:rPr>
              <w:t>奖</w:t>
            </w:r>
            <w:r w:rsidRPr="00884FB8">
              <w:t>，</w:t>
            </w:r>
            <w:r w:rsidRPr="00884FB8">
              <w:t>2020</w:t>
            </w:r>
            <w:r w:rsidRPr="00884FB8">
              <w:t>（</w:t>
            </w:r>
            <w:r w:rsidRPr="00884FB8">
              <w:rPr>
                <w:b/>
                <w:u w:val="single"/>
              </w:rPr>
              <w:t>郝海平</w:t>
            </w:r>
            <w:r w:rsidRPr="00884FB8">
              <w:t>）。</w:t>
            </w:r>
          </w:p>
          <w:p w14:paraId="16E877AF" w14:textId="77777777" w:rsidR="00033607" w:rsidRPr="00207695" w:rsidRDefault="00033607" w:rsidP="00033607">
            <w:pPr>
              <w:rPr>
                <w:b/>
              </w:rPr>
            </w:pPr>
            <w:r w:rsidRPr="00207695">
              <w:rPr>
                <w:rFonts w:hint="eastAsia"/>
                <w:b/>
              </w:rPr>
              <w:t xml:space="preserve">　</w:t>
            </w:r>
          </w:p>
          <w:p w14:paraId="6F443396" w14:textId="77777777" w:rsidR="00033607" w:rsidRDefault="00033607" w:rsidP="00033607">
            <w:pPr>
              <w:rPr>
                <w:b/>
              </w:rPr>
            </w:pPr>
            <w:r w:rsidRPr="00207695">
              <w:rPr>
                <w:rFonts w:hint="eastAsia"/>
                <w:b/>
              </w:rPr>
              <w:t xml:space="preserve">　</w:t>
            </w:r>
            <w:r>
              <w:rPr>
                <w:rFonts w:hint="eastAsia"/>
                <w:b/>
              </w:rPr>
              <w:t>专利：</w:t>
            </w:r>
          </w:p>
          <w:p w14:paraId="267BF87B" w14:textId="77777777" w:rsidR="00033607" w:rsidRPr="00A84C7C" w:rsidRDefault="00033607" w:rsidP="00033607">
            <w:pPr>
              <w:rPr>
                <w:rFonts w:hint="eastAsia"/>
                <w:sz w:val="22"/>
                <w:szCs w:val="30"/>
              </w:rPr>
            </w:pPr>
            <w:r>
              <w:rPr>
                <w:rFonts w:hint="eastAsia"/>
                <w:sz w:val="22"/>
                <w:szCs w:val="30"/>
              </w:rPr>
              <w:t>1</w:t>
            </w:r>
            <w:r>
              <w:rPr>
                <w:sz w:val="22"/>
                <w:szCs w:val="30"/>
              </w:rPr>
              <w:t xml:space="preserve">. </w:t>
            </w:r>
            <w:r w:rsidRPr="00884FB8">
              <w:rPr>
                <w:rFonts w:hint="eastAsia"/>
                <w:b/>
                <w:u w:val="single"/>
              </w:rPr>
              <w:t>郝海平</w:t>
            </w:r>
            <w:r w:rsidRPr="00A84C7C">
              <w:rPr>
                <w:rFonts w:hint="eastAsia"/>
                <w:sz w:val="22"/>
                <w:szCs w:val="30"/>
              </w:rPr>
              <w:t>、徐小为、赵洲、王洪</w:t>
            </w:r>
            <w:r>
              <w:rPr>
                <w:rFonts w:hint="eastAsia"/>
                <w:sz w:val="22"/>
                <w:szCs w:val="30"/>
              </w:rPr>
              <w:t>，</w:t>
            </w:r>
            <w:r w:rsidRPr="00A84C7C">
              <w:rPr>
                <w:rFonts w:hint="eastAsia"/>
                <w:sz w:val="22"/>
                <w:szCs w:val="30"/>
              </w:rPr>
              <w:t>新型</w:t>
            </w:r>
            <w:r w:rsidRPr="00A84C7C">
              <w:rPr>
                <w:rFonts w:hint="eastAsia"/>
                <w:sz w:val="22"/>
                <w:szCs w:val="30"/>
              </w:rPr>
              <w:t>FXR</w:t>
            </w:r>
            <w:r w:rsidRPr="00A84C7C">
              <w:rPr>
                <w:rFonts w:hint="eastAsia"/>
                <w:sz w:val="22"/>
                <w:szCs w:val="30"/>
              </w:rPr>
              <w:t>激动剂的合成和应用</w:t>
            </w:r>
            <w:r>
              <w:rPr>
                <w:rFonts w:hint="eastAsia"/>
                <w:sz w:val="22"/>
                <w:szCs w:val="30"/>
              </w:rPr>
              <w:t>，</w:t>
            </w:r>
            <w:r w:rsidRPr="00A84C7C">
              <w:rPr>
                <w:rFonts w:hint="eastAsia"/>
                <w:sz w:val="22"/>
                <w:szCs w:val="30"/>
              </w:rPr>
              <w:t>ZL201610578225.4</w:t>
            </w:r>
            <w:r>
              <w:rPr>
                <w:rFonts w:hint="eastAsia"/>
                <w:sz w:val="22"/>
                <w:szCs w:val="30"/>
              </w:rPr>
              <w:t>，</w:t>
            </w:r>
            <w:r w:rsidRPr="00A84C7C">
              <w:rPr>
                <w:rFonts w:hint="eastAsia"/>
                <w:sz w:val="22"/>
                <w:szCs w:val="30"/>
              </w:rPr>
              <w:t>2018-02-16</w:t>
            </w:r>
            <w:r>
              <w:rPr>
                <w:rFonts w:hint="eastAsia"/>
                <w:sz w:val="22"/>
                <w:szCs w:val="30"/>
              </w:rPr>
              <w:t>。</w:t>
            </w:r>
          </w:p>
          <w:p w14:paraId="7CF84B3D" w14:textId="77777777" w:rsidR="00033607" w:rsidRPr="00A84C7C" w:rsidRDefault="00033607" w:rsidP="00033607">
            <w:pPr>
              <w:rPr>
                <w:rFonts w:hint="eastAsia"/>
                <w:sz w:val="22"/>
                <w:szCs w:val="30"/>
              </w:rPr>
            </w:pPr>
            <w:r>
              <w:rPr>
                <w:rFonts w:hint="eastAsia"/>
                <w:sz w:val="22"/>
                <w:szCs w:val="30"/>
              </w:rPr>
              <w:t>2</w:t>
            </w:r>
            <w:r>
              <w:rPr>
                <w:sz w:val="22"/>
                <w:szCs w:val="30"/>
              </w:rPr>
              <w:t xml:space="preserve">. </w:t>
            </w:r>
            <w:r w:rsidRPr="00A84C7C">
              <w:rPr>
                <w:rFonts w:hint="eastAsia"/>
                <w:sz w:val="22"/>
                <w:szCs w:val="30"/>
              </w:rPr>
              <w:t>储小曼、</w:t>
            </w:r>
            <w:r w:rsidRPr="00884FB8">
              <w:rPr>
                <w:rFonts w:hint="eastAsia"/>
                <w:b/>
                <w:u w:val="single"/>
              </w:rPr>
              <w:t>郝海平</w:t>
            </w:r>
            <w:r w:rsidRPr="00A84C7C">
              <w:rPr>
                <w:rFonts w:hint="eastAsia"/>
                <w:sz w:val="22"/>
                <w:szCs w:val="30"/>
              </w:rPr>
              <w:t>、张丽芳、王广基、王洪、谢昊</w:t>
            </w:r>
            <w:r>
              <w:rPr>
                <w:rFonts w:hint="eastAsia"/>
                <w:sz w:val="22"/>
                <w:szCs w:val="30"/>
              </w:rPr>
              <w:t>，</w:t>
            </w:r>
            <w:r w:rsidRPr="00A84C7C">
              <w:rPr>
                <w:rFonts w:hint="eastAsia"/>
                <w:sz w:val="22"/>
                <w:szCs w:val="30"/>
              </w:rPr>
              <w:t>一种复合高脂饲料在构建非酒精性脂肪肝大鼠模型中的应用</w:t>
            </w:r>
            <w:r>
              <w:rPr>
                <w:rFonts w:hint="eastAsia"/>
                <w:sz w:val="22"/>
                <w:szCs w:val="30"/>
              </w:rPr>
              <w:t>，</w:t>
            </w:r>
            <w:r w:rsidRPr="00A84C7C">
              <w:rPr>
                <w:rFonts w:hint="eastAsia"/>
                <w:sz w:val="22"/>
                <w:szCs w:val="30"/>
              </w:rPr>
              <w:t>ZL201310452707.1</w:t>
            </w:r>
            <w:r>
              <w:rPr>
                <w:rFonts w:hint="eastAsia"/>
                <w:sz w:val="22"/>
                <w:szCs w:val="30"/>
              </w:rPr>
              <w:t>，</w:t>
            </w:r>
            <w:r w:rsidRPr="00A84C7C">
              <w:rPr>
                <w:rFonts w:hint="eastAsia"/>
                <w:sz w:val="22"/>
                <w:szCs w:val="30"/>
              </w:rPr>
              <w:t>2018-03-30</w:t>
            </w:r>
            <w:r>
              <w:rPr>
                <w:rFonts w:hint="eastAsia"/>
                <w:sz w:val="22"/>
                <w:szCs w:val="30"/>
              </w:rPr>
              <w:t>。</w:t>
            </w:r>
          </w:p>
          <w:p w14:paraId="5C6B6B14" w14:textId="77777777" w:rsidR="00033607" w:rsidRPr="00A84C7C" w:rsidRDefault="00033607" w:rsidP="00033607">
            <w:pPr>
              <w:rPr>
                <w:rFonts w:hint="eastAsia"/>
                <w:sz w:val="22"/>
                <w:szCs w:val="30"/>
              </w:rPr>
            </w:pPr>
            <w:r>
              <w:rPr>
                <w:rFonts w:hint="eastAsia"/>
                <w:sz w:val="22"/>
                <w:szCs w:val="30"/>
              </w:rPr>
              <w:t>3</w:t>
            </w:r>
            <w:r>
              <w:rPr>
                <w:sz w:val="22"/>
                <w:szCs w:val="30"/>
              </w:rPr>
              <w:t xml:space="preserve">. </w:t>
            </w:r>
            <w:r w:rsidRPr="00A84C7C">
              <w:rPr>
                <w:rFonts w:hint="eastAsia"/>
                <w:sz w:val="22"/>
                <w:szCs w:val="30"/>
              </w:rPr>
              <w:t>徐小为、</w:t>
            </w:r>
            <w:r w:rsidRPr="00884FB8">
              <w:rPr>
                <w:rFonts w:hint="eastAsia"/>
                <w:b/>
                <w:u w:val="single"/>
              </w:rPr>
              <w:t>郝海平</w:t>
            </w:r>
            <w:r w:rsidRPr="00A84C7C">
              <w:rPr>
                <w:rFonts w:hint="eastAsia"/>
                <w:sz w:val="22"/>
                <w:szCs w:val="30"/>
              </w:rPr>
              <w:t>、王洪、赵洲、赵小艾</w:t>
            </w:r>
            <w:r>
              <w:rPr>
                <w:rFonts w:hint="eastAsia"/>
                <w:sz w:val="22"/>
                <w:szCs w:val="30"/>
              </w:rPr>
              <w:t>，</w:t>
            </w:r>
            <w:r w:rsidRPr="00A84C7C">
              <w:rPr>
                <w:rFonts w:hint="eastAsia"/>
                <w:sz w:val="22"/>
                <w:szCs w:val="30"/>
              </w:rPr>
              <w:t>Fex-3</w:t>
            </w:r>
            <w:r w:rsidRPr="00A84C7C">
              <w:rPr>
                <w:rFonts w:hint="eastAsia"/>
                <w:sz w:val="22"/>
                <w:szCs w:val="30"/>
              </w:rPr>
              <w:t>在制备抗肥胖症药物中的应用</w:t>
            </w:r>
            <w:r>
              <w:rPr>
                <w:rFonts w:hint="eastAsia"/>
                <w:sz w:val="22"/>
                <w:szCs w:val="30"/>
              </w:rPr>
              <w:t>，</w:t>
            </w:r>
            <w:r w:rsidRPr="00A84C7C">
              <w:rPr>
                <w:rFonts w:hint="eastAsia"/>
                <w:sz w:val="22"/>
                <w:szCs w:val="30"/>
              </w:rPr>
              <w:t>ZL201611119509.3</w:t>
            </w:r>
            <w:r>
              <w:rPr>
                <w:rFonts w:hint="eastAsia"/>
                <w:sz w:val="22"/>
                <w:szCs w:val="30"/>
              </w:rPr>
              <w:t>，</w:t>
            </w:r>
            <w:r w:rsidRPr="00A84C7C">
              <w:rPr>
                <w:rFonts w:hint="eastAsia"/>
                <w:sz w:val="22"/>
                <w:szCs w:val="30"/>
              </w:rPr>
              <w:t>2019-05-31</w:t>
            </w:r>
            <w:r>
              <w:rPr>
                <w:rFonts w:hint="eastAsia"/>
                <w:sz w:val="22"/>
                <w:szCs w:val="30"/>
              </w:rPr>
              <w:t>。</w:t>
            </w:r>
          </w:p>
          <w:p w14:paraId="1FF7CB4A" w14:textId="77777777" w:rsidR="00033607" w:rsidRPr="00A84C7C" w:rsidRDefault="00033607" w:rsidP="00033607">
            <w:pPr>
              <w:rPr>
                <w:rFonts w:hint="eastAsia"/>
                <w:sz w:val="22"/>
                <w:szCs w:val="30"/>
              </w:rPr>
            </w:pPr>
            <w:r>
              <w:rPr>
                <w:rFonts w:hint="eastAsia"/>
                <w:sz w:val="22"/>
                <w:szCs w:val="30"/>
              </w:rPr>
              <w:t>4</w:t>
            </w:r>
            <w:r>
              <w:rPr>
                <w:sz w:val="22"/>
                <w:szCs w:val="30"/>
              </w:rPr>
              <w:t xml:space="preserve">. </w:t>
            </w:r>
            <w:r w:rsidRPr="00884FB8">
              <w:rPr>
                <w:rFonts w:hint="eastAsia"/>
                <w:b/>
                <w:u w:val="single"/>
              </w:rPr>
              <w:t>郝海平</w:t>
            </w:r>
            <w:r w:rsidRPr="00A84C7C">
              <w:rPr>
                <w:rFonts w:hint="eastAsia"/>
                <w:sz w:val="22"/>
                <w:szCs w:val="30"/>
              </w:rPr>
              <w:t>、徐小为、郑秋凌、朱梦乐、韩佳玲</w:t>
            </w:r>
            <w:r>
              <w:rPr>
                <w:rFonts w:hint="eastAsia"/>
                <w:sz w:val="22"/>
                <w:szCs w:val="30"/>
              </w:rPr>
              <w:t>，</w:t>
            </w:r>
            <w:proofErr w:type="gramStart"/>
            <w:r w:rsidRPr="00A84C7C">
              <w:rPr>
                <w:rFonts w:hint="eastAsia"/>
                <w:sz w:val="22"/>
                <w:szCs w:val="30"/>
              </w:rPr>
              <w:t>氘代</w:t>
            </w:r>
            <w:proofErr w:type="gramEnd"/>
            <w:r w:rsidRPr="00A84C7C">
              <w:rPr>
                <w:rFonts w:hint="eastAsia"/>
                <w:sz w:val="22"/>
                <w:szCs w:val="30"/>
              </w:rPr>
              <w:t>-3-</w:t>
            </w:r>
            <w:r w:rsidRPr="00A84C7C">
              <w:rPr>
                <w:rFonts w:hint="eastAsia"/>
                <w:sz w:val="22"/>
                <w:szCs w:val="30"/>
              </w:rPr>
              <w:t>硝基苯硼酸及其制备方法与应用</w:t>
            </w:r>
            <w:r>
              <w:rPr>
                <w:rFonts w:hint="eastAsia"/>
                <w:sz w:val="22"/>
                <w:szCs w:val="30"/>
              </w:rPr>
              <w:t>，</w:t>
            </w:r>
            <w:r w:rsidRPr="00A84C7C">
              <w:rPr>
                <w:rFonts w:hint="eastAsia"/>
                <w:sz w:val="22"/>
                <w:szCs w:val="30"/>
              </w:rPr>
              <w:t>ZL201811073124.7</w:t>
            </w:r>
            <w:r>
              <w:rPr>
                <w:rFonts w:hint="eastAsia"/>
                <w:sz w:val="22"/>
                <w:szCs w:val="30"/>
              </w:rPr>
              <w:t>，</w:t>
            </w:r>
            <w:r w:rsidRPr="00A84C7C">
              <w:rPr>
                <w:rFonts w:hint="eastAsia"/>
                <w:sz w:val="22"/>
                <w:szCs w:val="30"/>
              </w:rPr>
              <w:t>2020-02-04</w:t>
            </w:r>
            <w:r>
              <w:rPr>
                <w:rFonts w:hint="eastAsia"/>
                <w:sz w:val="22"/>
                <w:szCs w:val="30"/>
              </w:rPr>
              <w:t>。</w:t>
            </w:r>
          </w:p>
          <w:p w14:paraId="003E9461" w14:textId="77777777" w:rsidR="00033607" w:rsidRPr="00A84C7C" w:rsidRDefault="00033607" w:rsidP="00033607">
            <w:pPr>
              <w:rPr>
                <w:rFonts w:hint="eastAsia"/>
                <w:sz w:val="22"/>
                <w:szCs w:val="30"/>
              </w:rPr>
            </w:pPr>
            <w:r>
              <w:rPr>
                <w:rFonts w:hint="eastAsia"/>
                <w:sz w:val="22"/>
                <w:szCs w:val="30"/>
              </w:rPr>
              <w:t>5</w:t>
            </w:r>
            <w:r>
              <w:rPr>
                <w:sz w:val="22"/>
                <w:szCs w:val="30"/>
              </w:rPr>
              <w:t xml:space="preserve">. </w:t>
            </w:r>
            <w:r w:rsidRPr="00884FB8">
              <w:rPr>
                <w:rFonts w:hint="eastAsia"/>
                <w:b/>
                <w:u w:val="single"/>
              </w:rPr>
              <w:t>郝海平</w:t>
            </w:r>
            <w:r w:rsidRPr="00A84C7C">
              <w:rPr>
                <w:rFonts w:hint="eastAsia"/>
                <w:sz w:val="22"/>
                <w:szCs w:val="30"/>
              </w:rPr>
              <w:t>、王洪、周济宇、王广基、崔双、潘晓洁、郭怡彤、黄宁宁</w:t>
            </w:r>
            <w:r>
              <w:rPr>
                <w:rFonts w:hint="eastAsia"/>
                <w:sz w:val="22"/>
                <w:szCs w:val="30"/>
              </w:rPr>
              <w:t>，</w:t>
            </w:r>
            <w:r w:rsidRPr="00A84C7C">
              <w:rPr>
                <w:rFonts w:hint="eastAsia"/>
                <w:sz w:val="22"/>
                <w:szCs w:val="30"/>
              </w:rPr>
              <w:t>一种含有</w:t>
            </w:r>
            <w:r w:rsidRPr="00A84C7C">
              <w:rPr>
                <w:rFonts w:hint="eastAsia"/>
                <w:sz w:val="22"/>
                <w:szCs w:val="30"/>
              </w:rPr>
              <w:t>SUMO</w:t>
            </w:r>
            <w:r w:rsidRPr="00A84C7C">
              <w:rPr>
                <w:rFonts w:hint="eastAsia"/>
                <w:sz w:val="22"/>
                <w:szCs w:val="30"/>
              </w:rPr>
              <w:lastRenderedPageBreak/>
              <w:t>抑制剂的组合物及应用</w:t>
            </w:r>
            <w:r>
              <w:rPr>
                <w:rFonts w:hint="eastAsia"/>
                <w:sz w:val="22"/>
                <w:szCs w:val="30"/>
              </w:rPr>
              <w:t>，</w:t>
            </w:r>
            <w:r w:rsidRPr="00A84C7C">
              <w:rPr>
                <w:rFonts w:hint="eastAsia"/>
                <w:sz w:val="22"/>
                <w:szCs w:val="30"/>
              </w:rPr>
              <w:t>ZL 201811534024.X</w:t>
            </w:r>
            <w:r>
              <w:rPr>
                <w:rFonts w:hint="eastAsia"/>
                <w:sz w:val="22"/>
                <w:szCs w:val="30"/>
              </w:rPr>
              <w:t>，</w:t>
            </w:r>
            <w:r w:rsidRPr="00A84C7C">
              <w:rPr>
                <w:rFonts w:hint="eastAsia"/>
                <w:sz w:val="22"/>
                <w:szCs w:val="30"/>
              </w:rPr>
              <w:t>2020-06-30</w:t>
            </w:r>
            <w:r>
              <w:rPr>
                <w:rFonts w:hint="eastAsia"/>
                <w:sz w:val="22"/>
                <w:szCs w:val="30"/>
              </w:rPr>
              <w:t>。</w:t>
            </w:r>
          </w:p>
          <w:p w14:paraId="7BCEED14" w14:textId="77777777" w:rsidR="00033607" w:rsidRPr="00A84C7C" w:rsidRDefault="00033607" w:rsidP="00033607">
            <w:pPr>
              <w:rPr>
                <w:rFonts w:hint="eastAsia"/>
                <w:sz w:val="22"/>
                <w:szCs w:val="30"/>
              </w:rPr>
            </w:pPr>
            <w:r>
              <w:rPr>
                <w:rFonts w:hint="eastAsia"/>
                <w:sz w:val="22"/>
                <w:szCs w:val="30"/>
              </w:rPr>
              <w:t>6</w:t>
            </w:r>
            <w:r>
              <w:rPr>
                <w:sz w:val="22"/>
                <w:szCs w:val="30"/>
              </w:rPr>
              <w:t xml:space="preserve">. </w:t>
            </w:r>
            <w:r w:rsidRPr="00884FB8">
              <w:rPr>
                <w:rFonts w:hint="eastAsia"/>
                <w:b/>
                <w:u w:val="single"/>
              </w:rPr>
              <w:t>郝海平</w:t>
            </w:r>
            <w:r w:rsidRPr="00A84C7C">
              <w:rPr>
                <w:rFonts w:hint="eastAsia"/>
                <w:sz w:val="22"/>
                <w:szCs w:val="30"/>
              </w:rPr>
              <w:t>、王洪、周济宇、王广基、何青娴、崔双、章鹏飞、潘晓洁、葛朝亮、程龙浩、黄宁宁、郭怡彤</w:t>
            </w:r>
            <w:r>
              <w:rPr>
                <w:rFonts w:hint="eastAsia"/>
                <w:sz w:val="22"/>
                <w:szCs w:val="30"/>
              </w:rPr>
              <w:t>，</w:t>
            </w:r>
            <w:r w:rsidRPr="00A84C7C">
              <w:rPr>
                <w:rFonts w:hint="eastAsia"/>
                <w:sz w:val="22"/>
                <w:szCs w:val="30"/>
              </w:rPr>
              <w:t>Perilipin1</w:t>
            </w:r>
            <w:r w:rsidRPr="00A84C7C">
              <w:rPr>
                <w:rFonts w:hint="eastAsia"/>
                <w:sz w:val="22"/>
                <w:szCs w:val="30"/>
              </w:rPr>
              <w:t>表达干预剂在制备抗肝纤维化药物中的应用</w:t>
            </w:r>
            <w:r>
              <w:rPr>
                <w:rFonts w:hint="eastAsia"/>
                <w:sz w:val="22"/>
                <w:szCs w:val="30"/>
              </w:rPr>
              <w:t>，</w:t>
            </w:r>
            <w:r w:rsidRPr="00A84C7C">
              <w:rPr>
                <w:rFonts w:hint="eastAsia"/>
                <w:sz w:val="22"/>
                <w:szCs w:val="30"/>
              </w:rPr>
              <w:t>ZL201811274810.0</w:t>
            </w:r>
            <w:r>
              <w:rPr>
                <w:rFonts w:hint="eastAsia"/>
                <w:sz w:val="22"/>
                <w:szCs w:val="30"/>
              </w:rPr>
              <w:t>，</w:t>
            </w:r>
            <w:r w:rsidRPr="00A84C7C">
              <w:rPr>
                <w:rFonts w:hint="eastAsia"/>
                <w:sz w:val="22"/>
                <w:szCs w:val="30"/>
              </w:rPr>
              <w:t>2020-11-03</w:t>
            </w:r>
            <w:r>
              <w:rPr>
                <w:rFonts w:hint="eastAsia"/>
                <w:sz w:val="22"/>
                <w:szCs w:val="30"/>
              </w:rPr>
              <w:t>。</w:t>
            </w:r>
          </w:p>
          <w:p w14:paraId="4C6A2009" w14:textId="77777777" w:rsidR="00033607" w:rsidRPr="00A84C7C" w:rsidRDefault="00033607" w:rsidP="00033607">
            <w:pPr>
              <w:rPr>
                <w:rFonts w:hint="eastAsia"/>
                <w:sz w:val="22"/>
                <w:szCs w:val="30"/>
              </w:rPr>
            </w:pPr>
            <w:r>
              <w:rPr>
                <w:rFonts w:hint="eastAsia"/>
                <w:sz w:val="22"/>
                <w:szCs w:val="30"/>
              </w:rPr>
              <w:t>7</w:t>
            </w:r>
            <w:r>
              <w:rPr>
                <w:sz w:val="22"/>
                <w:szCs w:val="30"/>
              </w:rPr>
              <w:t xml:space="preserve">. </w:t>
            </w:r>
            <w:r w:rsidRPr="00884FB8">
              <w:rPr>
                <w:rFonts w:hint="eastAsia"/>
                <w:b/>
                <w:u w:val="single"/>
              </w:rPr>
              <w:t>郝海平</w:t>
            </w:r>
            <w:r w:rsidRPr="00A84C7C">
              <w:rPr>
                <w:rFonts w:hint="eastAsia"/>
                <w:sz w:val="22"/>
                <w:szCs w:val="30"/>
              </w:rPr>
              <w:t>、曹丽娟、许万峰、张权</w:t>
            </w:r>
            <w:r>
              <w:rPr>
                <w:rFonts w:hint="eastAsia"/>
                <w:sz w:val="22"/>
                <w:szCs w:val="30"/>
              </w:rPr>
              <w:t>，</w:t>
            </w:r>
            <w:r w:rsidRPr="00A84C7C">
              <w:rPr>
                <w:rFonts w:hint="eastAsia"/>
                <w:sz w:val="22"/>
                <w:szCs w:val="30"/>
              </w:rPr>
              <w:t>Caspase-3</w:t>
            </w:r>
            <w:r w:rsidRPr="00A84C7C">
              <w:rPr>
                <w:rFonts w:hint="eastAsia"/>
                <w:sz w:val="22"/>
                <w:szCs w:val="30"/>
              </w:rPr>
              <w:t>抑制剂及用途</w:t>
            </w:r>
            <w:r>
              <w:rPr>
                <w:rFonts w:hint="eastAsia"/>
                <w:sz w:val="22"/>
                <w:szCs w:val="30"/>
              </w:rPr>
              <w:t>，</w:t>
            </w:r>
            <w:r w:rsidRPr="00A84C7C">
              <w:rPr>
                <w:rFonts w:hint="eastAsia"/>
                <w:sz w:val="22"/>
                <w:szCs w:val="30"/>
              </w:rPr>
              <w:t>ZL201911161593.9</w:t>
            </w:r>
            <w:r>
              <w:rPr>
                <w:rFonts w:hint="eastAsia"/>
                <w:sz w:val="22"/>
                <w:szCs w:val="30"/>
              </w:rPr>
              <w:t>，</w:t>
            </w:r>
            <w:r w:rsidRPr="00A84C7C">
              <w:rPr>
                <w:rFonts w:hint="eastAsia"/>
                <w:sz w:val="22"/>
                <w:szCs w:val="30"/>
              </w:rPr>
              <w:t>2021-01-26</w:t>
            </w:r>
            <w:r>
              <w:rPr>
                <w:rFonts w:hint="eastAsia"/>
                <w:sz w:val="22"/>
                <w:szCs w:val="30"/>
              </w:rPr>
              <w:t>。</w:t>
            </w:r>
          </w:p>
          <w:p w14:paraId="1E5BE698" w14:textId="77777777" w:rsidR="00033607" w:rsidRPr="00A84C7C" w:rsidRDefault="00033607" w:rsidP="00033607">
            <w:pPr>
              <w:rPr>
                <w:rFonts w:hint="eastAsia"/>
                <w:sz w:val="22"/>
                <w:szCs w:val="30"/>
              </w:rPr>
            </w:pPr>
            <w:r>
              <w:rPr>
                <w:rFonts w:hint="eastAsia"/>
                <w:sz w:val="22"/>
                <w:szCs w:val="30"/>
              </w:rPr>
              <w:t>8</w:t>
            </w:r>
            <w:r>
              <w:rPr>
                <w:sz w:val="22"/>
                <w:szCs w:val="30"/>
              </w:rPr>
              <w:t xml:space="preserve">. </w:t>
            </w:r>
            <w:r w:rsidRPr="00884FB8">
              <w:rPr>
                <w:rFonts w:hint="eastAsia"/>
                <w:b/>
                <w:u w:val="single"/>
              </w:rPr>
              <w:t>郝海平</w:t>
            </w:r>
            <w:r w:rsidRPr="00A84C7C">
              <w:rPr>
                <w:rFonts w:hint="eastAsia"/>
                <w:sz w:val="22"/>
                <w:szCs w:val="30"/>
              </w:rPr>
              <w:t>、王洪、崔双、王广基、潘晓洁、周济宇、何青娴、章鹏飞、郭怡彤、黄宁宁</w:t>
            </w:r>
            <w:r>
              <w:rPr>
                <w:rFonts w:hint="eastAsia"/>
                <w:sz w:val="22"/>
                <w:szCs w:val="30"/>
              </w:rPr>
              <w:t>，</w:t>
            </w:r>
            <w:r w:rsidRPr="00A84C7C">
              <w:rPr>
                <w:rFonts w:hint="eastAsia"/>
                <w:sz w:val="22"/>
                <w:szCs w:val="30"/>
              </w:rPr>
              <w:t>FXR</w:t>
            </w:r>
            <w:r w:rsidRPr="00A84C7C">
              <w:rPr>
                <w:rFonts w:hint="eastAsia"/>
                <w:sz w:val="22"/>
                <w:szCs w:val="30"/>
              </w:rPr>
              <w:t>激动剂与</w:t>
            </w:r>
            <w:r w:rsidRPr="00A84C7C">
              <w:rPr>
                <w:rFonts w:hint="eastAsia"/>
                <w:sz w:val="22"/>
                <w:szCs w:val="30"/>
              </w:rPr>
              <w:t>SIRT1</w:t>
            </w:r>
            <w:proofErr w:type="gramStart"/>
            <w:r w:rsidRPr="00A84C7C">
              <w:rPr>
                <w:rFonts w:hint="eastAsia"/>
                <w:sz w:val="22"/>
                <w:szCs w:val="30"/>
              </w:rPr>
              <w:t>激动剂联用在</w:t>
            </w:r>
            <w:proofErr w:type="gramEnd"/>
            <w:r w:rsidRPr="00A84C7C">
              <w:rPr>
                <w:rFonts w:hint="eastAsia"/>
                <w:sz w:val="22"/>
                <w:szCs w:val="30"/>
              </w:rPr>
              <w:t>制备抗肝纤维化药物中的应用</w:t>
            </w:r>
            <w:r>
              <w:rPr>
                <w:rFonts w:hint="eastAsia"/>
                <w:sz w:val="22"/>
                <w:szCs w:val="30"/>
              </w:rPr>
              <w:t>，</w:t>
            </w:r>
            <w:r w:rsidRPr="00A84C7C">
              <w:rPr>
                <w:rFonts w:hint="eastAsia"/>
                <w:sz w:val="22"/>
                <w:szCs w:val="30"/>
              </w:rPr>
              <w:t>ZL201811274825.7</w:t>
            </w:r>
            <w:r>
              <w:rPr>
                <w:rFonts w:hint="eastAsia"/>
                <w:sz w:val="22"/>
                <w:szCs w:val="30"/>
              </w:rPr>
              <w:t>，</w:t>
            </w:r>
            <w:r w:rsidRPr="00A84C7C">
              <w:rPr>
                <w:rFonts w:hint="eastAsia"/>
                <w:sz w:val="22"/>
                <w:szCs w:val="30"/>
              </w:rPr>
              <w:t>2021-02-09</w:t>
            </w:r>
            <w:r>
              <w:rPr>
                <w:rFonts w:hint="eastAsia"/>
                <w:sz w:val="22"/>
                <w:szCs w:val="30"/>
              </w:rPr>
              <w:t>。</w:t>
            </w:r>
          </w:p>
          <w:p w14:paraId="46AA0938" w14:textId="77777777" w:rsidR="00033607" w:rsidRPr="00A84C7C" w:rsidRDefault="00033607" w:rsidP="00033607">
            <w:pPr>
              <w:rPr>
                <w:rFonts w:hint="eastAsia"/>
                <w:sz w:val="22"/>
                <w:szCs w:val="30"/>
              </w:rPr>
            </w:pPr>
            <w:r>
              <w:rPr>
                <w:rFonts w:hint="eastAsia"/>
                <w:sz w:val="22"/>
                <w:szCs w:val="30"/>
              </w:rPr>
              <w:t>9</w:t>
            </w:r>
            <w:r>
              <w:rPr>
                <w:sz w:val="22"/>
                <w:szCs w:val="30"/>
              </w:rPr>
              <w:t xml:space="preserve">. </w:t>
            </w:r>
            <w:r w:rsidRPr="00884FB8">
              <w:rPr>
                <w:rFonts w:hint="eastAsia"/>
                <w:b/>
                <w:u w:val="single"/>
              </w:rPr>
              <w:t>郝海平</w:t>
            </w:r>
            <w:r w:rsidRPr="00A84C7C">
              <w:rPr>
                <w:rFonts w:hint="eastAsia"/>
                <w:sz w:val="22"/>
                <w:szCs w:val="30"/>
              </w:rPr>
              <w:t>、王洪、郭怡彤、徐小为、王广基、周济宇、何青娴、章鹏飞、潘晓洁、黄宁宁、颜娜娜、张军</w:t>
            </w:r>
            <w:r>
              <w:rPr>
                <w:rFonts w:hint="eastAsia"/>
                <w:sz w:val="22"/>
                <w:szCs w:val="30"/>
              </w:rPr>
              <w:t>，</w:t>
            </w:r>
            <w:r w:rsidRPr="00A84C7C">
              <w:rPr>
                <w:rFonts w:hint="eastAsia"/>
                <w:sz w:val="22"/>
                <w:szCs w:val="30"/>
              </w:rPr>
              <w:t>FXR</w:t>
            </w:r>
            <w:r w:rsidRPr="00A84C7C">
              <w:rPr>
                <w:rFonts w:hint="eastAsia"/>
                <w:sz w:val="22"/>
                <w:szCs w:val="30"/>
              </w:rPr>
              <w:t>激动剂与</w:t>
            </w:r>
            <w:proofErr w:type="gramStart"/>
            <w:r w:rsidRPr="00A84C7C">
              <w:rPr>
                <w:rFonts w:hint="eastAsia"/>
                <w:sz w:val="22"/>
                <w:szCs w:val="30"/>
              </w:rPr>
              <w:t>瘦素联</w:t>
            </w:r>
            <w:proofErr w:type="gramEnd"/>
            <w:r w:rsidRPr="00A84C7C">
              <w:rPr>
                <w:rFonts w:hint="eastAsia"/>
                <w:sz w:val="22"/>
                <w:szCs w:val="30"/>
              </w:rPr>
              <w:t>用在制备抗肥胖药物中的应用</w:t>
            </w:r>
            <w:r>
              <w:rPr>
                <w:rFonts w:hint="eastAsia"/>
                <w:sz w:val="22"/>
                <w:szCs w:val="30"/>
              </w:rPr>
              <w:t>，</w:t>
            </w:r>
            <w:r w:rsidRPr="00A84C7C">
              <w:rPr>
                <w:rFonts w:hint="eastAsia"/>
                <w:sz w:val="22"/>
                <w:szCs w:val="30"/>
              </w:rPr>
              <w:t>ZL 201910164019.2</w:t>
            </w:r>
            <w:r>
              <w:rPr>
                <w:rFonts w:hint="eastAsia"/>
                <w:sz w:val="22"/>
                <w:szCs w:val="30"/>
              </w:rPr>
              <w:t>，</w:t>
            </w:r>
            <w:r w:rsidRPr="00A84C7C">
              <w:rPr>
                <w:rFonts w:hint="eastAsia"/>
                <w:sz w:val="22"/>
                <w:szCs w:val="30"/>
              </w:rPr>
              <w:t>2021-04-27</w:t>
            </w:r>
            <w:r>
              <w:rPr>
                <w:rFonts w:hint="eastAsia"/>
                <w:sz w:val="22"/>
                <w:szCs w:val="30"/>
              </w:rPr>
              <w:t>。</w:t>
            </w:r>
          </w:p>
          <w:p w14:paraId="0430856F" w14:textId="77777777" w:rsidR="00033607" w:rsidRPr="00A84C7C" w:rsidRDefault="00033607" w:rsidP="00033607">
            <w:pPr>
              <w:rPr>
                <w:rFonts w:hint="eastAsia"/>
                <w:sz w:val="22"/>
                <w:szCs w:val="30"/>
              </w:rPr>
            </w:pPr>
            <w:r>
              <w:rPr>
                <w:rFonts w:hint="eastAsia"/>
                <w:sz w:val="22"/>
                <w:szCs w:val="30"/>
              </w:rPr>
              <w:t>1</w:t>
            </w:r>
            <w:r>
              <w:rPr>
                <w:sz w:val="22"/>
                <w:szCs w:val="30"/>
              </w:rPr>
              <w:t xml:space="preserve">0. </w:t>
            </w:r>
            <w:r w:rsidRPr="00A84C7C">
              <w:rPr>
                <w:rFonts w:hint="eastAsia"/>
                <w:sz w:val="22"/>
                <w:szCs w:val="30"/>
              </w:rPr>
              <w:t>李萍、</w:t>
            </w:r>
            <w:r w:rsidRPr="00884FB8">
              <w:rPr>
                <w:rFonts w:hint="eastAsia"/>
                <w:b/>
                <w:u w:val="single"/>
              </w:rPr>
              <w:t>郝海平</w:t>
            </w:r>
            <w:r w:rsidRPr="00A84C7C">
              <w:rPr>
                <w:rFonts w:hint="eastAsia"/>
                <w:sz w:val="22"/>
                <w:szCs w:val="30"/>
              </w:rPr>
              <w:t>、倪丽红、蒋黎锋、杨华、祁励丰荣、曾昊、夏露丹</w:t>
            </w:r>
            <w:r>
              <w:rPr>
                <w:rFonts w:hint="eastAsia"/>
                <w:sz w:val="22"/>
                <w:szCs w:val="30"/>
              </w:rPr>
              <w:t>，</w:t>
            </w:r>
            <w:r w:rsidRPr="00A84C7C">
              <w:rPr>
                <w:rFonts w:hint="eastAsia"/>
                <w:sz w:val="22"/>
                <w:szCs w:val="30"/>
              </w:rPr>
              <w:t>一种治疗心肌梗死的药物组合物</w:t>
            </w:r>
            <w:r>
              <w:rPr>
                <w:rFonts w:hint="eastAsia"/>
                <w:sz w:val="22"/>
                <w:szCs w:val="30"/>
              </w:rPr>
              <w:t>，</w:t>
            </w:r>
            <w:r w:rsidRPr="00A84C7C">
              <w:rPr>
                <w:rFonts w:hint="eastAsia"/>
                <w:sz w:val="22"/>
                <w:szCs w:val="30"/>
              </w:rPr>
              <w:t>ZL201710462457.8</w:t>
            </w:r>
            <w:r>
              <w:rPr>
                <w:rFonts w:hint="eastAsia"/>
                <w:sz w:val="22"/>
                <w:szCs w:val="30"/>
              </w:rPr>
              <w:t>，</w:t>
            </w:r>
            <w:r w:rsidRPr="00A84C7C">
              <w:rPr>
                <w:rFonts w:hint="eastAsia"/>
                <w:sz w:val="22"/>
                <w:szCs w:val="30"/>
              </w:rPr>
              <w:t>2018-10-23</w:t>
            </w:r>
            <w:r>
              <w:rPr>
                <w:rFonts w:hint="eastAsia"/>
                <w:sz w:val="22"/>
                <w:szCs w:val="30"/>
              </w:rPr>
              <w:t>。</w:t>
            </w:r>
          </w:p>
          <w:p w14:paraId="78145D18" w14:textId="5667FF86" w:rsidR="0002524B" w:rsidRPr="00207695" w:rsidRDefault="00033607" w:rsidP="0002524B">
            <w:pPr>
              <w:rPr>
                <w:b/>
              </w:rPr>
            </w:pPr>
            <w:r>
              <w:rPr>
                <w:rFonts w:hint="eastAsia"/>
                <w:sz w:val="22"/>
                <w:szCs w:val="30"/>
              </w:rPr>
              <w:t>1</w:t>
            </w:r>
            <w:r>
              <w:rPr>
                <w:sz w:val="22"/>
                <w:szCs w:val="30"/>
              </w:rPr>
              <w:t xml:space="preserve">1. </w:t>
            </w:r>
            <w:r w:rsidRPr="00A84C7C">
              <w:rPr>
                <w:rFonts w:hint="eastAsia"/>
                <w:sz w:val="22"/>
                <w:szCs w:val="30"/>
              </w:rPr>
              <w:t>李萍、</w:t>
            </w:r>
            <w:r w:rsidRPr="00884FB8">
              <w:rPr>
                <w:rFonts w:hint="eastAsia"/>
                <w:b/>
                <w:u w:val="single"/>
              </w:rPr>
              <w:t>郝海平</w:t>
            </w:r>
            <w:r w:rsidRPr="00A84C7C">
              <w:rPr>
                <w:rFonts w:hint="eastAsia"/>
                <w:sz w:val="22"/>
                <w:szCs w:val="30"/>
              </w:rPr>
              <w:t>、杨华、蒋黎锋、曾昊、倪丽红、祁励丰荣</w:t>
            </w:r>
            <w:r>
              <w:rPr>
                <w:rFonts w:hint="eastAsia"/>
                <w:sz w:val="22"/>
                <w:szCs w:val="30"/>
              </w:rPr>
              <w:t>，</w:t>
            </w:r>
            <w:r w:rsidRPr="00A84C7C">
              <w:rPr>
                <w:rFonts w:hint="eastAsia"/>
                <w:sz w:val="22"/>
                <w:szCs w:val="30"/>
              </w:rPr>
              <w:t>线粒体复合物</w:t>
            </w:r>
            <w:r w:rsidRPr="00A84C7C">
              <w:rPr>
                <w:rFonts w:hint="eastAsia"/>
                <w:sz w:val="22"/>
                <w:szCs w:val="30"/>
              </w:rPr>
              <w:t>I</w:t>
            </w:r>
            <w:r w:rsidRPr="00A84C7C">
              <w:rPr>
                <w:rFonts w:hint="eastAsia"/>
                <w:sz w:val="22"/>
                <w:szCs w:val="30"/>
              </w:rPr>
              <w:t>可逆性抑制剂与活性氧清除剂联合制备缺血再灌注损伤保护药物的用途</w:t>
            </w:r>
            <w:r>
              <w:rPr>
                <w:rFonts w:hint="eastAsia"/>
                <w:sz w:val="22"/>
                <w:szCs w:val="30"/>
              </w:rPr>
              <w:t>，</w:t>
            </w:r>
            <w:r w:rsidRPr="00A84C7C">
              <w:rPr>
                <w:rFonts w:hint="eastAsia"/>
                <w:sz w:val="22"/>
                <w:szCs w:val="30"/>
              </w:rPr>
              <w:t>ZL201810704056.3</w:t>
            </w:r>
            <w:r>
              <w:rPr>
                <w:rFonts w:hint="eastAsia"/>
                <w:sz w:val="22"/>
                <w:szCs w:val="30"/>
              </w:rPr>
              <w:t>，</w:t>
            </w:r>
            <w:r w:rsidRPr="00A84C7C">
              <w:rPr>
                <w:rFonts w:hint="eastAsia"/>
                <w:sz w:val="22"/>
                <w:szCs w:val="30"/>
              </w:rPr>
              <w:t>2019-10-11</w:t>
            </w:r>
            <w:r>
              <w:rPr>
                <w:rFonts w:hint="eastAsia"/>
                <w:sz w:val="22"/>
                <w:szCs w:val="30"/>
              </w:rPr>
              <w:t>。</w:t>
            </w:r>
          </w:p>
          <w:p w14:paraId="40444F0A" w14:textId="77777777" w:rsidR="0002524B" w:rsidRPr="00207695" w:rsidRDefault="0002524B" w:rsidP="0002524B">
            <w:pPr>
              <w:rPr>
                <w:b/>
              </w:rPr>
            </w:pPr>
            <w:r w:rsidRPr="00207695">
              <w:rPr>
                <w:rFonts w:hint="eastAsia"/>
                <w:b/>
              </w:rPr>
              <w:t xml:space="preserve">　</w:t>
            </w:r>
          </w:p>
          <w:p w14:paraId="17990D13" w14:textId="77777777" w:rsidR="0002524B" w:rsidRPr="00207695" w:rsidRDefault="0002524B" w:rsidP="0002524B">
            <w:pPr>
              <w:rPr>
                <w:b/>
              </w:rPr>
            </w:pPr>
            <w:r w:rsidRPr="00207695">
              <w:rPr>
                <w:rFonts w:hint="eastAsia"/>
                <w:b/>
              </w:rPr>
              <w:t xml:space="preserve">　</w:t>
            </w:r>
          </w:p>
        </w:tc>
      </w:tr>
    </w:tbl>
    <w:p w14:paraId="78AEFC00" w14:textId="43CB2B58" w:rsidR="00C76D03" w:rsidRPr="003018E2" w:rsidRDefault="00C76D03" w:rsidP="0070691B">
      <w:pPr>
        <w:jc w:val="center"/>
        <w:rPr>
          <w:b/>
          <w:sz w:val="30"/>
          <w:szCs w:val="30"/>
        </w:rPr>
      </w:pPr>
    </w:p>
    <w:sectPr w:rsidR="00C76D03" w:rsidRPr="003018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E5F00" w14:textId="77777777" w:rsidR="005F0F14" w:rsidRDefault="005F0F14" w:rsidP="00737161">
      <w:r>
        <w:separator/>
      </w:r>
    </w:p>
  </w:endnote>
  <w:endnote w:type="continuationSeparator" w:id="0">
    <w:p w14:paraId="39A89E21" w14:textId="77777777" w:rsidR="005F0F14" w:rsidRDefault="005F0F14" w:rsidP="0073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291A" w14:textId="77777777" w:rsidR="005F0F14" w:rsidRDefault="005F0F14" w:rsidP="00737161">
      <w:r>
        <w:separator/>
      </w:r>
    </w:p>
  </w:footnote>
  <w:footnote w:type="continuationSeparator" w:id="0">
    <w:p w14:paraId="23EC0F9D" w14:textId="77777777" w:rsidR="005F0F14" w:rsidRDefault="005F0F14" w:rsidP="00737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53"/>
    <w:rsid w:val="0002524B"/>
    <w:rsid w:val="00031919"/>
    <w:rsid w:val="00033607"/>
    <w:rsid w:val="0006535C"/>
    <w:rsid w:val="00093452"/>
    <w:rsid w:val="00207695"/>
    <w:rsid w:val="003018E2"/>
    <w:rsid w:val="003D5633"/>
    <w:rsid w:val="00444767"/>
    <w:rsid w:val="00553A93"/>
    <w:rsid w:val="00593B57"/>
    <w:rsid w:val="005F0F14"/>
    <w:rsid w:val="006D6C4A"/>
    <w:rsid w:val="0070691B"/>
    <w:rsid w:val="00737161"/>
    <w:rsid w:val="007E2E50"/>
    <w:rsid w:val="00846FF0"/>
    <w:rsid w:val="00871A0C"/>
    <w:rsid w:val="00880453"/>
    <w:rsid w:val="00887EE4"/>
    <w:rsid w:val="00924377"/>
    <w:rsid w:val="00973466"/>
    <w:rsid w:val="009B6002"/>
    <w:rsid w:val="009C443F"/>
    <w:rsid w:val="009D6CC1"/>
    <w:rsid w:val="00A2408F"/>
    <w:rsid w:val="00B803C9"/>
    <w:rsid w:val="00B95954"/>
    <w:rsid w:val="00C31490"/>
    <w:rsid w:val="00C76D03"/>
    <w:rsid w:val="00D84E6F"/>
    <w:rsid w:val="00DD724A"/>
    <w:rsid w:val="00E512B9"/>
    <w:rsid w:val="00F91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41242"/>
  <w15:chartTrackingRefBased/>
  <w15:docId w15:val="{86A9A26A-B890-4768-B672-8362F7EE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716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37161"/>
    <w:rPr>
      <w:kern w:val="2"/>
      <w:sz w:val="18"/>
      <w:szCs w:val="18"/>
    </w:rPr>
  </w:style>
  <w:style w:type="paragraph" w:styleId="a6">
    <w:name w:val="footer"/>
    <w:basedOn w:val="a"/>
    <w:link w:val="a7"/>
    <w:rsid w:val="00737161"/>
    <w:pPr>
      <w:tabs>
        <w:tab w:val="center" w:pos="4153"/>
        <w:tab w:val="right" w:pos="8306"/>
      </w:tabs>
      <w:snapToGrid w:val="0"/>
      <w:jc w:val="left"/>
    </w:pPr>
    <w:rPr>
      <w:sz w:val="18"/>
      <w:szCs w:val="18"/>
    </w:rPr>
  </w:style>
  <w:style w:type="character" w:customStyle="1" w:styleId="a7">
    <w:name w:val="页脚 字符"/>
    <w:basedOn w:val="a0"/>
    <w:link w:val="a6"/>
    <w:rsid w:val="0073716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76833">
      <w:bodyDiv w:val="1"/>
      <w:marLeft w:val="0"/>
      <w:marRight w:val="0"/>
      <w:marTop w:val="0"/>
      <w:marBottom w:val="0"/>
      <w:divBdr>
        <w:top w:val="none" w:sz="0" w:space="0" w:color="auto"/>
        <w:left w:val="none" w:sz="0" w:space="0" w:color="auto"/>
        <w:bottom w:val="none" w:sz="0" w:space="0" w:color="auto"/>
        <w:right w:val="none" w:sz="0" w:space="0" w:color="auto"/>
      </w:divBdr>
    </w:div>
    <w:div w:id="11314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568</Words>
  <Characters>3243</Characters>
  <Application>Microsoft Office Word</Application>
  <DocSecurity>0</DocSecurity>
  <Lines>27</Lines>
  <Paragraphs>7</Paragraphs>
  <ScaleCrop>false</ScaleCrop>
  <Company>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wanghong</cp:lastModifiedBy>
  <cp:revision>28</cp:revision>
  <dcterms:created xsi:type="dcterms:W3CDTF">2021-06-07T03:22:00Z</dcterms:created>
  <dcterms:modified xsi:type="dcterms:W3CDTF">2021-06-10T03:03:00Z</dcterms:modified>
</cp:coreProperties>
</file>